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1" w:rsidRDefault="00285E61" w:rsidP="00285E61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285E61" w:rsidRDefault="00285E61" w:rsidP="00285E61">
      <w:pPr>
        <w:spacing w:line="586" w:lineRule="exact"/>
        <w:jc w:val="center"/>
        <w:rPr>
          <w:rFonts w:ascii="宋体" w:hAnsi="宋体"/>
          <w:b/>
          <w:spacing w:val="-11"/>
          <w:sz w:val="44"/>
          <w:szCs w:val="44"/>
        </w:rPr>
      </w:pPr>
      <w:r>
        <w:rPr>
          <w:rFonts w:ascii="宋体" w:hAnsi="宋体" w:hint="eastAsia"/>
          <w:b/>
          <w:spacing w:val="-11"/>
          <w:sz w:val="44"/>
          <w:szCs w:val="44"/>
        </w:rPr>
        <w:t>“三位一体”创建路径与实践模式经验交流</w:t>
      </w:r>
    </w:p>
    <w:p w:rsidR="00285E61" w:rsidRDefault="00285E61" w:rsidP="00285E61">
      <w:pPr>
        <w:spacing w:line="586" w:lineRule="exact"/>
        <w:jc w:val="center"/>
        <w:rPr>
          <w:rFonts w:ascii="宋体" w:hAnsi="宋体"/>
          <w:b/>
          <w:spacing w:val="-11"/>
          <w:sz w:val="44"/>
          <w:szCs w:val="44"/>
        </w:rPr>
      </w:pPr>
      <w:r>
        <w:rPr>
          <w:rFonts w:ascii="宋体" w:hAnsi="宋体" w:hint="eastAsia"/>
          <w:b/>
          <w:spacing w:val="-11"/>
          <w:sz w:val="44"/>
          <w:szCs w:val="44"/>
        </w:rPr>
        <w:t>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285E61" w:rsidTr="00C06D80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85E61" w:rsidTr="00C06D80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61" w:rsidRDefault="00285E61" w:rsidP="00C06D8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2E49CB" w:rsidRDefault="00285E61" w:rsidP="00285E61">
      <w:pPr>
        <w:jc w:val="right"/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2E49CB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B9" w:rsidRDefault="00285E6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329B9" w:rsidRDefault="00285E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B9" w:rsidRDefault="00285E6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C329B9" w:rsidRDefault="00285E6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1"/>
    <w:rsid w:val="00285E61"/>
    <w:rsid w:val="002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qFormat/>
    <w:rsid w:val="00285E61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85E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285E61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qFormat/>
    <w:rsid w:val="00285E61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85E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285E61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2019-04-08T08:37:00Z</dcterms:created>
  <dcterms:modified xsi:type="dcterms:W3CDTF">2019-04-08T08:37:00Z</dcterms:modified>
</cp:coreProperties>
</file>