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658" w:rsidRPr="00BD4A4B" w:rsidRDefault="00BD4A4B" w:rsidP="00BD4A4B">
      <w:pPr>
        <w:rPr>
          <w:rFonts w:ascii="黑体" w:eastAsia="黑体" w:cs="黑体"/>
          <w:kern w:val="0"/>
          <w:sz w:val="32"/>
          <w:szCs w:val="32"/>
        </w:rPr>
      </w:pPr>
      <w:r w:rsidRPr="00BD4A4B">
        <w:rPr>
          <w:rFonts w:ascii="黑体" w:eastAsia="黑体" w:cs="黑体" w:hint="eastAsia"/>
          <w:kern w:val="0"/>
          <w:sz w:val="32"/>
          <w:szCs w:val="32"/>
        </w:rPr>
        <w:t>附件1</w:t>
      </w:r>
    </w:p>
    <w:p w:rsidR="00057658" w:rsidRPr="00911D13" w:rsidRDefault="00057658">
      <w:pPr>
        <w:jc w:val="center"/>
        <w:rPr>
          <w:rFonts w:ascii="黑体" w:eastAsia="黑体" w:cs="黑体"/>
          <w:kern w:val="0"/>
          <w:sz w:val="42"/>
          <w:szCs w:val="42"/>
        </w:rPr>
      </w:pPr>
    </w:p>
    <w:p w:rsidR="00057658" w:rsidRPr="00911D13" w:rsidRDefault="003D068B">
      <w:pPr>
        <w:jc w:val="center"/>
        <w:rPr>
          <w:rFonts w:ascii="黑体" w:eastAsia="黑体" w:hAnsi="黑体" w:cs="黑体"/>
          <w:spacing w:val="20"/>
          <w:kern w:val="0"/>
          <w:sz w:val="28"/>
          <w:szCs w:val="28"/>
        </w:rPr>
      </w:pPr>
      <w:r w:rsidRPr="00911D13">
        <w:rPr>
          <w:rFonts w:ascii="黑体" w:eastAsia="黑体" w:hAnsi="黑体" w:cs="黑体" w:hint="eastAsia"/>
          <w:spacing w:val="20"/>
          <w:kern w:val="0"/>
          <w:sz w:val="28"/>
          <w:szCs w:val="28"/>
        </w:rPr>
        <w:t>中华</w:t>
      </w:r>
      <w:r w:rsidRPr="00911D13">
        <w:rPr>
          <w:rFonts w:ascii="黑体" w:eastAsia="黑体" w:hAnsi="黑体" w:cs="黑体"/>
          <w:spacing w:val="20"/>
          <w:kern w:val="0"/>
          <w:sz w:val="28"/>
          <w:szCs w:val="28"/>
        </w:rPr>
        <w:t>人民共和国住房和城乡建设部</w:t>
      </w:r>
    </w:p>
    <w:p w:rsidR="00057658" w:rsidRPr="00911D13" w:rsidRDefault="003D068B">
      <w:pPr>
        <w:jc w:val="center"/>
        <w:rPr>
          <w:rFonts w:ascii="黑体" w:eastAsia="黑体" w:hAnsi="黑体" w:cs="黑体"/>
          <w:kern w:val="0"/>
          <w:sz w:val="28"/>
          <w:szCs w:val="28"/>
        </w:rPr>
      </w:pPr>
      <w:r w:rsidRPr="00911D13">
        <w:rPr>
          <w:rFonts w:ascii="黑体" w:eastAsia="黑体" w:hAnsi="黑体" w:cs="黑体" w:hint="eastAsia"/>
          <w:kern w:val="0"/>
          <w:sz w:val="28"/>
          <w:szCs w:val="28"/>
        </w:rPr>
        <w:t>中华</w:t>
      </w:r>
      <w:r w:rsidRPr="00911D13">
        <w:rPr>
          <w:rFonts w:ascii="黑体" w:eastAsia="黑体" w:hAnsi="黑体" w:cs="黑体"/>
          <w:kern w:val="0"/>
          <w:sz w:val="28"/>
          <w:szCs w:val="28"/>
        </w:rPr>
        <w:t>人民共和国国家发展和改革</w:t>
      </w:r>
      <w:r w:rsidRPr="00911D13">
        <w:rPr>
          <w:rFonts w:ascii="黑体" w:eastAsia="黑体" w:hAnsi="黑体" w:cs="黑体" w:hint="eastAsia"/>
          <w:kern w:val="0"/>
          <w:sz w:val="28"/>
          <w:szCs w:val="28"/>
        </w:rPr>
        <w:t>委员会</w:t>
      </w:r>
    </w:p>
    <w:p w:rsidR="00057658" w:rsidRPr="00911D13" w:rsidRDefault="00057658">
      <w:pPr>
        <w:jc w:val="center"/>
        <w:rPr>
          <w:rFonts w:ascii="黑体" w:eastAsia="黑体" w:cs="黑体"/>
          <w:kern w:val="0"/>
          <w:sz w:val="44"/>
          <w:szCs w:val="44"/>
        </w:rPr>
      </w:pPr>
    </w:p>
    <w:p w:rsidR="00057658" w:rsidRPr="00BD4A4B" w:rsidRDefault="003D068B">
      <w:pPr>
        <w:jc w:val="center"/>
        <w:rPr>
          <w:rFonts w:ascii="黑体" w:eastAsia="黑体" w:cs="黑体"/>
          <w:kern w:val="0"/>
          <w:sz w:val="44"/>
          <w:szCs w:val="44"/>
        </w:rPr>
      </w:pPr>
      <w:r w:rsidRPr="00BD4A4B">
        <w:rPr>
          <w:rFonts w:ascii="黑体" w:eastAsia="黑体" w:cs="黑体" w:hint="eastAsia"/>
          <w:kern w:val="0"/>
          <w:sz w:val="44"/>
          <w:szCs w:val="44"/>
        </w:rPr>
        <w:t>果品库建设标准</w:t>
      </w:r>
      <w:r w:rsidR="0081538C" w:rsidRPr="00BD4A4B">
        <w:rPr>
          <w:rFonts w:ascii="黑体" w:eastAsia="黑体" w:cs="黑体" w:hint="eastAsia"/>
          <w:kern w:val="0"/>
          <w:sz w:val="44"/>
          <w:szCs w:val="44"/>
        </w:rPr>
        <w:t>（修订）</w:t>
      </w:r>
    </w:p>
    <w:p w:rsidR="0081538C" w:rsidRPr="00BD4A4B" w:rsidRDefault="0081538C">
      <w:pPr>
        <w:jc w:val="center"/>
        <w:rPr>
          <w:sz w:val="32"/>
          <w:szCs w:val="32"/>
        </w:rPr>
      </w:pPr>
      <w:r w:rsidRPr="00BD4A4B">
        <w:rPr>
          <w:rFonts w:ascii="黑体" w:eastAsia="黑体" w:cs="黑体" w:hint="eastAsia"/>
          <w:kern w:val="0"/>
          <w:sz w:val="32"/>
          <w:szCs w:val="32"/>
        </w:rPr>
        <w:t>（征求</w:t>
      </w:r>
      <w:r w:rsidRPr="00BD4A4B">
        <w:rPr>
          <w:rFonts w:ascii="黑体" w:eastAsia="黑体" w:cs="黑体"/>
          <w:kern w:val="0"/>
          <w:sz w:val="32"/>
          <w:szCs w:val="32"/>
        </w:rPr>
        <w:t>意见稿</w:t>
      </w:r>
      <w:r w:rsidRPr="00BD4A4B">
        <w:rPr>
          <w:rFonts w:ascii="黑体" w:eastAsia="黑体" w:cs="黑体" w:hint="eastAsia"/>
          <w:kern w:val="0"/>
          <w:sz w:val="32"/>
          <w:szCs w:val="32"/>
        </w:rPr>
        <w:t>）</w:t>
      </w:r>
    </w:p>
    <w:p w:rsidR="00057658" w:rsidRPr="00BD4A4B" w:rsidRDefault="00057658"/>
    <w:p w:rsidR="00057658" w:rsidRPr="00BD4A4B" w:rsidRDefault="003D068B">
      <w:pPr>
        <w:autoSpaceDE w:val="0"/>
        <w:autoSpaceDN w:val="0"/>
        <w:adjustRightInd w:val="0"/>
        <w:spacing w:line="240" w:lineRule="auto"/>
        <w:jc w:val="center"/>
        <w:rPr>
          <w:rFonts w:ascii="黑体" w:eastAsia="黑体" w:hAnsi="黑体" w:cs="宋体"/>
          <w:kern w:val="0"/>
          <w:sz w:val="28"/>
          <w:szCs w:val="28"/>
        </w:rPr>
      </w:pPr>
      <w:r w:rsidRPr="00BD4A4B">
        <w:rPr>
          <w:rFonts w:ascii="黑体" w:eastAsia="黑体" w:hAnsi="黑体" w:hint="eastAsia"/>
          <w:sz w:val="28"/>
          <w:szCs w:val="28"/>
        </w:rPr>
        <w:t>建</w:t>
      </w:r>
      <w:r w:rsidRPr="00BD4A4B">
        <w:rPr>
          <w:rFonts w:ascii="黑体" w:eastAsia="黑体" w:hAnsi="黑体"/>
          <w:sz w:val="28"/>
          <w:szCs w:val="28"/>
        </w:rPr>
        <w:t>标XXX-20XX</w:t>
      </w: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3D068B">
      <w:pPr>
        <w:autoSpaceDE w:val="0"/>
        <w:autoSpaceDN w:val="0"/>
        <w:adjustRightInd w:val="0"/>
        <w:spacing w:line="240" w:lineRule="auto"/>
        <w:jc w:val="center"/>
        <w:rPr>
          <w:rFonts w:ascii="黑体" w:eastAsia="黑体" w:hAnsi="黑体" w:cs="宋体"/>
          <w:kern w:val="0"/>
          <w:sz w:val="28"/>
          <w:szCs w:val="28"/>
        </w:rPr>
      </w:pPr>
      <w:r w:rsidRPr="00911D13">
        <w:rPr>
          <w:rFonts w:ascii="黑体" w:eastAsia="黑体" w:hAnsi="黑体" w:cs="宋体"/>
          <w:kern w:val="0"/>
          <w:sz w:val="28"/>
          <w:szCs w:val="28"/>
        </w:rPr>
        <w:t>20XX</w:t>
      </w:r>
      <w:r w:rsidRPr="00911D13">
        <w:rPr>
          <w:rFonts w:ascii="黑体" w:eastAsia="黑体" w:hAnsi="黑体" w:cs="宋体" w:hint="eastAsia"/>
          <w:kern w:val="0"/>
          <w:sz w:val="28"/>
          <w:szCs w:val="28"/>
        </w:rPr>
        <w:t xml:space="preserve"> 北 京</w:t>
      </w:r>
    </w:p>
    <w:p w:rsidR="00057658" w:rsidRPr="00911D13" w:rsidRDefault="003D068B">
      <w:pPr>
        <w:widowControl/>
        <w:jc w:val="left"/>
        <w:rPr>
          <w:rFonts w:ascii="黑体" w:eastAsia="黑体" w:hAnsi="黑体" w:cs="宋体"/>
          <w:kern w:val="0"/>
          <w:sz w:val="28"/>
          <w:szCs w:val="28"/>
        </w:rPr>
      </w:pPr>
      <w:r w:rsidRPr="00911D13">
        <w:rPr>
          <w:rFonts w:ascii="黑体" w:eastAsia="黑体" w:hAnsi="黑体" w:cs="宋体"/>
          <w:kern w:val="0"/>
          <w:sz w:val="28"/>
          <w:szCs w:val="28"/>
        </w:rPr>
        <w:br w:type="page"/>
      </w:r>
    </w:p>
    <w:p w:rsidR="00057658" w:rsidRPr="00911D13" w:rsidRDefault="00057658">
      <w:pPr>
        <w:autoSpaceDE w:val="0"/>
        <w:autoSpaceDN w:val="0"/>
        <w:adjustRightInd w:val="0"/>
        <w:spacing w:line="240" w:lineRule="auto"/>
        <w:jc w:val="center"/>
        <w:rPr>
          <w:rFonts w:ascii="黑体" w:eastAsia="黑体" w:hAnsi="黑体" w:cs="宋体"/>
          <w:kern w:val="0"/>
          <w:sz w:val="28"/>
          <w:szCs w:val="28"/>
        </w:rPr>
      </w:pPr>
    </w:p>
    <w:p w:rsidR="00057658" w:rsidRPr="00911D13" w:rsidRDefault="00057658">
      <w:pPr>
        <w:jc w:val="center"/>
        <w:rPr>
          <w:rFonts w:ascii="黑体" w:eastAsia="黑体" w:cs="黑体"/>
          <w:kern w:val="0"/>
          <w:sz w:val="42"/>
          <w:szCs w:val="42"/>
        </w:rPr>
      </w:pPr>
    </w:p>
    <w:p w:rsidR="00057658" w:rsidRPr="00911D13" w:rsidRDefault="00057658">
      <w:pPr>
        <w:jc w:val="center"/>
        <w:rPr>
          <w:rFonts w:ascii="黑体" w:eastAsia="黑体" w:cs="黑体"/>
          <w:kern w:val="0"/>
          <w:sz w:val="42"/>
          <w:szCs w:val="42"/>
        </w:rPr>
      </w:pPr>
    </w:p>
    <w:p w:rsidR="00057658" w:rsidRPr="00911D13" w:rsidRDefault="003D068B">
      <w:pPr>
        <w:jc w:val="center"/>
        <w:rPr>
          <w:sz w:val="32"/>
          <w:szCs w:val="32"/>
        </w:rPr>
      </w:pPr>
      <w:r w:rsidRPr="00911D13">
        <w:rPr>
          <w:rFonts w:ascii="黑体" w:eastAsia="黑体" w:cs="黑体" w:hint="eastAsia"/>
          <w:kern w:val="0"/>
          <w:sz w:val="32"/>
          <w:szCs w:val="32"/>
        </w:rPr>
        <w:t>果品库建设标准</w:t>
      </w:r>
      <w:r w:rsidR="0081538C">
        <w:rPr>
          <w:rFonts w:ascii="黑体" w:eastAsia="黑体" w:cs="黑体" w:hint="eastAsia"/>
          <w:kern w:val="0"/>
          <w:sz w:val="32"/>
          <w:szCs w:val="32"/>
        </w:rPr>
        <w:t>（修订）</w:t>
      </w:r>
    </w:p>
    <w:p w:rsidR="00057658" w:rsidRPr="00911D13" w:rsidRDefault="00057658"/>
    <w:p w:rsidR="00057658" w:rsidRPr="00911D13" w:rsidRDefault="00057658">
      <w:pPr>
        <w:autoSpaceDE w:val="0"/>
        <w:autoSpaceDN w:val="0"/>
        <w:adjustRightInd w:val="0"/>
        <w:spacing w:line="240" w:lineRule="auto"/>
        <w:jc w:val="center"/>
        <w:rPr>
          <w:rFonts w:ascii="宋体" w:eastAsia="宋体" w:cs="宋体"/>
          <w:kern w:val="0"/>
          <w:sz w:val="24"/>
          <w:szCs w:val="36"/>
        </w:rPr>
      </w:pPr>
      <w:r w:rsidRPr="00911D13">
        <w:rPr>
          <w:rFonts w:asciiTheme="minorEastAsia" w:hAnsiTheme="minorEastAsia" w:hint="eastAsia"/>
          <w:b/>
          <w:szCs w:val="21"/>
        </w:rPr>
        <w:t>建标</w:t>
      </w:r>
      <w:r w:rsidRPr="00911D13">
        <w:rPr>
          <w:rFonts w:asciiTheme="minorEastAsia" w:hAnsiTheme="minorEastAsia"/>
          <w:b/>
          <w:szCs w:val="21"/>
        </w:rPr>
        <w:t>XXX-20XX</w:t>
      </w:r>
    </w:p>
    <w:p w:rsidR="00057658" w:rsidRPr="00911D13" w:rsidRDefault="00057658">
      <w:pPr>
        <w:autoSpaceDE w:val="0"/>
        <w:autoSpaceDN w:val="0"/>
        <w:adjustRightInd w:val="0"/>
        <w:spacing w:line="240" w:lineRule="auto"/>
        <w:ind w:firstLineChars="800" w:firstLine="1680"/>
        <w:jc w:val="left"/>
        <w:rPr>
          <w:rFonts w:ascii="宋体" w:eastAsia="宋体" w:cs="宋体"/>
          <w:kern w:val="0"/>
          <w:szCs w:val="21"/>
        </w:rPr>
      </w:pPr>
    </w:p>
    <w:p w:rsidR="00057658" w:rsidRPr="00911D13" w:rsidRDefault="0099472C" w:rsidP="0099472C">
      <w:pPr>
        <w:autoSpaceDE w:val="0"/>
        <w:autoSpaceDN w:val="0"/>
        <w:adjustRightInd w:val="0"/>
        <w:spacing w:line="240" w:lineRule="auto"/>
        <w:jc w:val="center"/>
        <w:rPr>
          <w:rFonts w:ascii="宋体" w:eastAsia="宋体" w:cs="宋体"/>
          <w:kern w:val="0"/>
          <w:szCs w:val="21"/>
        </w:rPr>
      </w:pPr>
      <w:r w:rsidRPr="00911D13">
        <w:rPr>
          <w:rFonts w:ascii="宋体" w:eastAsia="宋体" w:cs="宋体" w:hint="eastAsia"/>
          <w:kern w:val="0"/>
          <w:szCs w:val="21"/>
        </w:rPr>
        <w:t xml:space="preserve"> </w:t>
      </w:r>
      <w:r w:rsidR="00BD4A4B">
        <w:rPr>
          <w:rFonts w:ascii="宋体" w:eastAsia="宋体" w:cs="宋体"/>
          <w:kern w:val="0"/>
          <w:szCs w:val="21"/>
        </w:rPr>
        <w:t xml:space="preserve"> </w:t>
      </w:r>
      <w:r w:rsidR="003D068B" w:rsidRPr="00911D13">
        <w:rPr>
          <w:rFonts w:ascii="宋体" w:eastAsia="宋体" w:cs="宋体" w:hint="eastAsia"/>
          <w:kern w:val="0"/>
          <w:szCs w:val="21"/>
        </w:rPr>
        <w:t>主编部门：</w:t>
      </w:r>
      <w:r w:rsidR="003D068B" w:rsidRPr="00911D13">
        <w:rPr>
          <w:rFonts w:ascii="宋体" w:eastAsia="宋体" w:cs="宋体" w:hint="eastAsia"/>
          <w:spacing w:val="80"/>
          <w:kern w:val="0"/>
          <w:szCs w:val="21"/>
        </w:rPr>
        <w:t>中华全国供销合作总社</w:t>
      </w:r>
    </w:p>
    <w:p w:rsidR="00057658" w:rsidRPr="00911D13" w:rsidRDefault="0099472C">
      <w:pPr>
        <w:autoSpaceDE w:val="0"/>
        <w:autoSpaceDN w:val="0"/>
        <w:adjustRightInd w:val="0"/>
        <w:spacing w:line="240" w:lineRule="auto"/>
        <w:jc w:val="left"/>
        <w:rPr>
          <w:rFonts w:ascii="宋体" w:eastAsia="宋体" w:cs="宋体"/>
          <w:kern w:val="0"/>
          <w:szCs w:val="21"/>
        </w:rPr>
      </w:pPr>
      <w:r w:rsidRPr="00911D13">
        <w:rPr>
          <w:rFonts w:ascii="宋体" w:eastAsia="宋体" w:cs="宋体" w:hint="eastAsia"/>
          <w:kern w:val="0"/>
          <w:szCs w:val="21"/>
        </w:rPr>
        <w:t xml:space="preserve">                  </w:t>
      </w:r>
      <w:r w:rsidR="003D068B" w:rsidRPr="00911D13">
        <w:rPr>
          <w:rFonts w:ascii="宋体" w:eastAsia="宋体" w:cs="宋体" w:hint="eastAsia"/>
          <w:kern w:val="0"/>
          <w:szCs w:val="21"/>
        </w:rPr>
        <w:t>批准部门：</w:t>
      </w:r>
      <w:r w:rsidR="003D068B" w:rsidRPr="00911D13">
        <w:rPr>
          <w:rFonts w:ascii="宋体" w:eastAsia="宋体" w:cs="宋体" w:hint="eastAsia"/>
          <w:spacing w:val="14"/>
          <w:kern w:val="0"/>
          <w:szCs w:val="21"/>
        </w:rPr>
        <w:t>中华人民共和国住房和城乡建设部</w:t>
      </w:r>
    </w:p>
    <w:p w:rsidR="00057658" w:rsidRPr="00911D13" w:rsidRDefault="0099472C">
      <w:pPr>
        <w:autoSpaceDE w:val="0"/>
        <w:autoSpaceDN w:val="0"/>
        <w:adjustRightInd w:val="0"/>
        <w:spacing w:line="240" w:lineRule="auto"/>
        <w:jc w:val="left"/>
        <w:rPr>
          <w:rFonts w:ascii="宋体" w:eastAsia="宋体" w:cs="宋体"/>
          <w:kern w:val="0"/>
          <w:szCs w:val="21"/>
        </w:rPr>
      </w:pPr>
      <w:r w:rsidRPr="00911D13">
        <w:rPr>
          <w:rFonts w:ascii="宋体" w:eastAsia="宋体" w:cs="宋体" w:hint="eastAsia"/>
          <w:kern w:val="0"/>
          <w:szCs w:val="21"/>
        </w:rPr>
        <w:t xml:space="preserve">                            </w:t>
      </w:r>
      <w:r w:rsidR="003D068B" w:rsidRPr="00911D13">
        <w:rPr>
          <w:rFonts w:ascii="宋体" w:eastAsia="宋体" w:cs="宋体" w:hint="eastAsia"/>
          <w:kern w:val="0"/>
          <w:szCs w:val="21"/>
        </w:rPr>
        <w:t>中华人民共和国国家发展和改革委员会</w:t>
      </w:r>
    </w:p>
    <w:p w:rsidR="00057658" w:rsidRPr="00911D13" w:rsidRDefault="0099472C">
      <w:pPr>
        <w:autoSpaceDE w:val="0"/>
        <w:autoSpaceDN w:val="0"/>
        <w:adjustRightInd w:val="0"/>
        <w:spacing w:line="240" w:lineRule="auto"/>
        <w:jc w:val="left"/>
        <w:rPr>
          <w:rFonts w:ascii="宋体" w:eastAsia="宋体" w:cs="宋体"/>
          <w:kern w:val="0"/>
          <w:szCs w:val="21"/>
        </w:rPr>
      </w:pPr>
      <w:r w:rsidRPr="00911D13">
        <w:rPr>
          <w:rFonts w:ascii="宋体" w:eastAsia="宋体" w:cs="宋体" w:hint="eastAsia"/>
          <w:kern w:val="0"/>
          <w:szCs w:val="21"/>
        </w:rPr>
        <w:t xml:space="preserve">                  </w:t>
      </w:r>
      <w:r w:rsidR="003D068B" w:rsidRPr="00911D13">
        <w:rPr>
          <w:rFonts w:ascii="宋体" w:eastAsia="宋体" w:cs="宋体" w:hint="eastAsia"/>
          <w:kern w:val="0"/>
          <w:szCs w:val="21"/>
        </w:rPr>
        <w:t>施行日期：2</w:t>
      </w:r>
      <w:r w:rsidR="009F03BF" w:rsidRPr="00911D13">
        <w:rPr>
          <w:rFonts w:ascii="宋体" w:eastAsia="宋体" w:cs="宋体"/>
          <w:kern w:val="0"/>
          <w:szCs w:val="21"/>
        </w:rPr>
        <w:t>0</w:t>
      </w:r>
      <w:r w:rsidR="003D068B" w:rsidRPr="00911D13">
        <w:rPr>
          <w:rFonts w:ascii="宋体" w:eastAsia="宋体" w:cs="宋体" w:hint="eastAsia"/>
          <w:kern w:val="0"/>
          <w:szCs w:val="21"/>
        </w:rPr>
        <w:t>XX年</w:t>
      </w:r>
      <w:r w:rsidR="009F03BF" w:rsidRPr="00911D13">
        <w:rPr>
          <w:rFonts w:ascii="宋体" w:eastAsia="宋体" w:cs="宋体"/>
          <w:kern w:val="0"/>
          <w:szCs w:val="21"/>
        </w:rPr>
        <w:t>X</w:t>
      </w:r>
      <w:r w:rsidR="0081538C">
        <w:rPr>
          <w:rFonts w:ascii="宋体" w:eastAsia="宋体" w:cs="宋体"/>
          <w:kern w:val="0"/>
          <w:szCs w:val="21"/>
        </w:rPr>
        <w:t>X</w:t>
      </w:r>
      <w:r w:rsidR="003D068B" w:rsidRPr="00911D13">
        <w:rPr>
          <w:rFonts w:ascii="宋体" w:eastAsia="宋体" w:cs="宋体" w:hint="eastAsia"/>
          <w:kern w:val="0"/>
          <w:szCs w:val="21"/>
        </w:rPr>
        <w:t>月</w:t>
      </w:r>
      <w:r w:rsidR="0081538C">
        <w:rPr>
          <w:rFonts w:ascii="宋体" w:eastAsia="宋体" w:cs="宋体" w:hint="eastAsia"/>
          <w:kern w:val="0"/>
          <w:szCs w:val="21"/>
        </w:rPr>
        <w:t>X</w:t>
      </w:r>
      <w:r w:rsidR="009F03BF" w:rsidRPr="00911D13">
        <w:rPr>
          <w:rFonts w:ascii="宋体" w:eastAsia="宋体" w:cs="宋体"/>
          <w:kern w:val="0"/>
          <w:szCs w:val="21"/>
        </w:rPr>
        <w:t>X</w:t>
      </w:r>
      <w:r w:rsidR="003D068B" w:rsidRPr="00911D13">
        <w:rPr>
          <w:rFonts w:ascii="宋体" w:eastAsia="宋体" w:cs="宋体" w:hint="eastAsia"/>
          <w:kern w:val="0"/>
          <w:szCs w:val="21"/>
        </w:rPr>
        <w:t>日</w:t>
      </w:r>
    </w:p>
    <w:p w:rsidR="00057658" w:rsidRPr="00911D13" w:rsidRDefault="00057658">
      <w:pPr>
        <w:autoSpaceDE w:val="0"/>
        <w:autoSpaceDN w:val="0"/>
        <w:adjustRightInd w:val="0"/>
        <w:spacing w:line="240" w:lineRule="auto"/>
        <w:jc w:val="left"/>
        <w:rPr>
          <w:rFonts w:ascii="黑体" w:eastAsia="黑体" w:cs="黑体"/>
          <w:kern w:val="0"/>
          <w:sz w:val="28"/>
          <w:szCs w:val="28"/>
        </w:rPr>
      </w:pPr>
    </w:p>
    <w:p w:rsidR="00057658" w:rsidRPr="00911D13" w:rsidRDefault="00057658">
      <w:pPr>
        <w:autoSpaceDE w:val="0"/>
        <w:autoSpaceDN w:val="0"/>
        <w:adjustRightInd w:val="0"/>
        <w:spacing w:line="240" w:lineRule="auto"/>
        <w:jc w:val="left"/>
        <w:rPr>
          <w:rFonts w:ascii="黑体" w:eastAsia="黑体" w:cs="黑体"/>
          <w:kern w:val="0"/>
          <w:sz w:val="28"/>
          <w:szCs w:val="28"/>
        </w:rPr>
      </w:pPr>
    </w:p>
    <w:p w:rsidR="00057658" w:rsidRPr="00911D13" w:rsidRDefault="00057658">
      <w:pPr>
        <w:spacing w:line="360" w:lineRule="exact"/>
        <w:jc w:val="center"/>
        <w:rPr>
          <w:rFonts w:ascii="黑体" w:eastAsia="黑体" w:cs="黑体"/>
          <w:kern w:val="0"/>
          <w:sz w:val="28"/>
          <w:szCs w:val="28"/>
        </w:rPr>
      </w:pPr>
    </w:p>
    <w:p w:rsidR="00057658" w:rsidRPr="00911D13" w:rsidRDefault="00057658">
      <w:pPr>
        <w:spacing w:line="360" w:lineRule="exact"/>
        <w:jc w:val="center"/>
        <w:rPr>
          <w:rFonts w:ascii="黑体" w:eastAsia="黑体" w:cs="黑体"/>
          <w:kern w:val="0"/>
          <w:sz w:val="28"/>
          <w:szCs w:val="28"/>
        </w:rPr>
      </w:pPr>
    </w:p>
    <w:p w:rsidR="00057658" w:rsidRPr="00911D13" w:rsidRDefault="00057658">
      <w:pPr>
        <w:autoSpaceDE w:val="0"/>
        <w:autoSpaceDN w:val="0"/>
        <w:adjustRightInd w:val="0"/>
        <w:spacing w:line="240" w:lineRule="auto"/>
        <w:jc w:val="left"/>
        <w:rPr>
          <w:rFonts w:ascii="黑体" w:eastAsia="黑体" w:cs="黑体"/>
          <w:kern w:val="0"/>
          <w:sz w:val="28"/>
          <w:szCs w:val="28"/>
        </w:rPr>
      </w:pPr>
    </w:p>
    <w:p w:rsidR="00057658" w:rsidRPr="00911D13" w:rsidRDefault="00057658">
      <w:pPr>
        <w:autoSpaceDE w:val="0"/>
        <w:autoSpaceDN w:val="0"/>
        <w:adjustRightInd w:val="0"/>
        <w:spacing w:line="240" w:lineRule="auto"/>
        <w:jc w:val="center"/>
        <w:rPr>
          <w:rFonts w:ascii="黑体" w:eastAsia="黑体" w:cs="黑体"/>
          <w:kern w:val="0"/>
          <w:szCs w:val="21"/>
        </w:rPr>
      </w:pPr>
    </w:p>
    <w:p w:rsidR="00057658" w:rsidRPr="00911D13" w:rsidRDefault="00057658">
      <w:pPr>
        <w:autoSpaceDE w:val="0"/>
        <w:autoSpaceDN w:val="0"/>
        <w:adjustRightInd w:val="0"/>
        <w:spacing w:line="240" w:lineRule="auto"/>
        <w:jc w:val="center"/>
        <w:rPr>
          <w:rFonts w:ascii="黑体" w:eastAsia="黑体" w:cs="黑体"/>
          <w:kern w:val="0"/>
          <w:szCs w:val="21"/>
        </w:rPr>
      </w:pPr>
    </w:p>
    <w:p w:rsidR="00057658" w:rsidRPr="00911D13" w:rsidRDefault="00057658">
      <w:pPr>
        <w:autoSpaceDE w:val="0"/>
        <w:autoSpaceDN w:val="0"/>
        <w:adjustRightInd w:val="0"/>
        <w:spacing w:line="240" w:lineRule="auto"/>
        <w:jc w:val="center"/>
        <w:rPr>
          <w:rFonts w:ascii="黑体" w:eastAsia="黑体" w:cs="黑体"/>
          <w:kern w:val="0"/>
          <w:szCs w:val="21"/>
        </w:rPr>
      </w:pPr>
    </w:p>
    <w:p w:rsidR="00057658" w:rsidRPr="00911D13" w:rsidRDefault="00057658">
      <w:pPr>
        <w:autoSpaceDE w:val="0"/>
        <w:autoSpaceDN w:val="0"/>
        <w:adjustRightInd w:val="0"/>
        <w:spacing w:line="240" w:lineRule="auto"/>
        <w:jc w:val="center"/>
        <w:rPr>
          <w:rFonts w:ascii="黑体" w:eastAsia="黑体" w:cs="黑体"/>
          <w:kern w:val="0"/>
          <w:szCs w:val="21"/>
        </w:rPr>
      </w:pPr>
    </w:p>
    <w:p w:rsidR="00057658" w:rsidRPr="00911D13" w:rsidRDefault="00057658">
      <w:pPr>
        <w:autoSpaceDE w:val="0"/>
        <w:autoSpaceDN w:val="0"/>
        <w:adjustRightInd w:val="0"/>
        <w:spacing w:line="240" w:lineRule="auto"/>
        <w:jc w:val="center"/>
        <w:rPr>
          <w:rFonts w:ascii="黑体" w:eastAsia="黑体" w:cs="黑体"/>
          <w:kern w:val="0"/>
          <w:szCs w:val="21"/>
        </w:rPr>
      </w:pPr>
    </w:p>
    <w:p w:rsidR="00057658" w:rsidRDefault="00057658">
      <w:pPr>
        <w:autoSpaceDE w:val="0"/>
        <w:autoSpaceDN w:val="0"/>
        <w:adjustRightInd w:val="0"/>
        <w:spacing w:line="240" w:lineRule="auto"/>
        <w:jc w:val="center"/>
        <w:rPr>
          <w:rFonts w:ascii="黑体" w:eastAsia="黑体" w:cs="黑体"/>
          <w:kern w:val="0"/>
          <w:szCs w:val="21"/>
        </w:rPr>
      </w:pPr>
    </w:p>
    <w:p w:rsidR="0081538C" w:rsidRDefault="0081538C">
      <w:pPr>
        <w:autoSpaceDE w:val="0"/>
        <w:autoSpaceDN w:val="0"/>
        <w:adjustRightInd w:val="0"/>
        <w:spacing w:line="240" w:lineRule="auto"/>
        <w:jc w:val="center"/>
        <w:rPr>
          <w:rFonts w:ascii="黑体" w:eastAsia="黑体" w:cs="黑体"/>
          <w:kern w:val="0"/>
          <w:szCs w:val="21"/>
        </w:rPr>
      </w:pPr>
    </w:p>
    <w:p w:rsidR="0081538C" w:rsidRDefault="0081538C">
      <w:pPr>
        <w:autoSpaceDE w:val="0"/>
        <w:autoSpaceDN w:val="0"/>
        <w:adjustRightInd w:val="0"/>
        <w:spacing w:line="240" w:lineRule="auto"/>
        <w:jc w:val="center"/>
        <w:rPr>
          <w:rFonts w:ascii="黑体" w:eastAsia="黑体" w:cs="黑体"/>
          <w:kern w:val="0"/>
          <w:szCs w:val="21"/>
        </w:rPr>
      </w:pPr>
    </w:p>
    <w:p w:rsidR="0081538C" w:rsidRDefault="0081538C">
      <w:pPr>
        <w:autoSpaceDE w:val="0"/>
        <w:autoSpaceDN w:val="0"/>
        <w:adjustRightInd w:val="0"/>
        <w:spacing w:line="240" w:lineRule="auto"/>
        <w:jc w:val="center"/>
        <w:rPr>
          <w:rFonts w:ascii="黑体" w:eastAsia="黑体" w:cs="黑体"/>
          <w:kern w:val="0"/>
          <w:szCs w:val="21"/>
        </w:rPr>
      </w:pPr>
    </w:p>
    <w:p w:rsidR="0081538C" w:rsidRPr="00911D13" w:rsidRDefault="0081538C">
      <w:pPr>
        <w:autoSpaceDE w:val="0"/>
        <w:autoSpaceDN w:val="0"/>
        <w:adjustRightInd w:val="0"/>
        <w:spacing w:line="240" w:lineRule="auto"/>
        <w:jc w:val="center"/>
        <w:rPr>
          <w:rFonts w:ascii="黑体" w:eastAsia="黑体" w:cs="黑体"/>
          <w:kern w:val="0"/>
          <w:szCs w:val="21"/>
        </w:rPr>
      </w:pPr>
    </w:p>
    <w:p w:rsidR="00057658" w:rsidRPr="00911D13" w:rsidRDefault="00057658">
      <w:pPr>
        <w:autoSpaceDE w:val="0"/>
        <w:autoSpaceDN w:val="0"/>
        <w:adjustRightInd w:val="0"/>
        <w:spacing w:line="240" w:lineRule="auto"/>
        <w:jc w:val="center"/>
        <w:rPr>
          <w:rFonts w:ascii="黑体" w:eastAsia="黑体" w:cs="黑体"/>
          <w:kern w:val="0"/>
          <w:szCs w:val="21"/>
        </w:rPr>
      </w:pPr>
    </w:p>
    <w:p w:rsidR="00057658" w:rsidRPr="00911D13" w:rsidRDefault="00057658">
      <w:pPr>
        <w:autoSpaceDE w:val="0"/>
        <w:autoSpaceDN w:val="0"/>
        <w:adjustRightInd w:val="0"/>
        <w:spacing w:line="240" w:lineRule="auto"/>
        <w:jc w:val="center"/>
        <w:rPr>
          <w:rFonts w:ascii="黑体" w:eastAsia="黑体" w:cs="黑体"/>
          <w:kern w:val="0"/>
          <w:szCs w:val="21"/>
        </w:rPr>
      </w:pPr>
    </w:p>
    <w:p w:rsidR="00057658" w:rsidRPr="00911D13" w:rsidRDefault="0081538C">
      <w:pPr>
        <w:autoSpaceDE w:val="0"/>
        <w:autoSpaceDN w:val="0"/>
        <w:adjustRightInd w:val="0"/>
        <w:spacing w:line="240" w:lineRule="auto"/>
        <w:jc w:val="center"/>
        <w:rPr>
          <w:rFonts w:ascii="仿宋_GB2312" w:eastAsia="仿宋_GB2312" w:cs="黑体"/>
          <w:kern w:val="0"/>
          <w:sz w:val="32"/>
          <w:szCs w:val="32"/>
        </w:rPr>
      </w:pPr>
      <w:r>
        <w:rPr>
          <w:rFonts w:ascii="仿宋_GB2312" w:eastAsia="仿宋_GB2312" w:cs="黑体" w:hint="eastAsia"/>
          <w:kern w:val="0"/>
          <w:sz w:val="32"/>
          <w:szCs w:val="32"/>
        </w:rPr>
        <w:t>XXXX</w:t>
      </w:r>
      <w:r w:rsidR="003D068B" w:rsidRPr="00911D13">
        <w:rPr>
          <w:rFonts w:ascii="仿宋_GB2312" w:eastAsia="仿宋_GB2312" w:cs="黑体" w:hint="eastAsia"/>
          <w:kern w:val="0"/>
          <w:sz w:val="32"/>
          <w:szCs w:val="32"/>
        </w:rPr>
        <w:t>出版社</w:t>
      </w:r>
    </w:p>
    <w:p w:rsidR="00057658" w:rsidRPr="00911D13" w:rsidRDefault="00057658">
      <w:pPr>
        <w:autoSpaceDE w:val="0"/>
        <w:autoSpaceDN w:val="0"/>
        <w:adjustRightInd w:val="0"/>
        <w:spacing w:line="240" w:lineRule="auto"/>
        <w:jc w:val="center"/>
        <w:rPr>
          <w:rFonts w:ascii="黑体" w:eastAsia="黑体" w:cs="黑体"/>
          <w:kern w:val="0"/>
          <w:szCs w:val="21"/>
        </w:rPr>
      </w:pPr>
    </w:p>
    <w:p w:rsidR="00057658" w:rsidRPr="00911D13" w:rsidRDefault="003D068B">
      <w:pPr>
        <w:autoSpaceDE w:val="0"/>
        <w:autoSpaceDN w:val="0"/>
        <w:adjustRightInd w:val="0"/>
        <w:spacing w:line="240" w:lineRule="auto"/>
        <w:jc w:val="center"/>
        <w:rPr>
          <w:rFonts w:ascii="黑体" w:eastAsia="黑体" w:cs="黑体"/>
          <w:kern w:val="0"/>
          <w:szCs w:val="21"/>
        </w:rPr>
        <w:sectPr w:rsidR="00057658" w:rsidRPr="00911D13">
          <w:footerReference w:type="default" r:id="rId9"/>
          <w:pgSz w:w="11906" w:h="16838"/>
          <w:pgMar w:top="1440" w:right="1800" w:bottom="1440" w:left="1800" w:header="851" w:footer="992" w:gutter="0"/>
          <w:cols w:space="425"/>
          <w:docGrid w:type="lines" w:linePitch="312"/>
        </w:sectPr>
      </w:pPr>
      <w:r w:rsidRPr="00911D13">
        <w:rPr>
          <w:rFonts w:ascii="黑体" w:eastAsia="黑体" w:cs="黑体"/>
          <w:kern w:val="0"/>
          <w:szCs w:val="21"/>
        </w:rPr>
        <w:t xml:space="preserve">20XX </w:t>
      </w:r>
      <w:r w:rsidRPr="00911D13">
        <w:rPr>
          <w:rFonts w:ascii="黑体" w:eastAsia="黑体" w:cs="黑体" w:hint="eastAsia"/>
          <w:kern w:val="0"/>
          <w:szCs w:val="21"/>
        </w:rPr>
        <w:t>北京</w:t>
      </w:r>
    </w:p>
    <w:p w:rsidR="00057658" w:rsidRPr="00911D13" w:rsidRDefault="003D068B">
      <w:pPr>
        <w:spacing w:line="360" w:lineRule="exact"/>
        <w:jc w:val="center"/>
        <w:rPr>
          <w:rFonts w:ascii="黑体" w:eastAsia="黑体" w:hAnsi="黑体"/>
          <w:b/>
          <w:sz w:val="28"/>
          <w:szCs w:val="28"/>
        </w:rPr>
      </w:pPr>
      <w:r w:rsidRPr="00911D13">
        <w:rPr>
          <w:rFonts w:ascii="黑体" w:eastAsia="黑体" w:hAnsi="黑体" w:hint="eastAsia"/>
          <w:b/>
          <w:sz w:val="28"/>
          <w:szCs w:val="28"/>
        </w:rPr>
        <w:lastRenderedPageBreak/>
        <w:t>修订说明</w:t>
      </w:r>
    </w:p>
    <w:p w:rsidR="00057658" w:rsidRPr="00911D13" w:rsidRDefault="00057658">
      <w:pPr>
        <w:spacing w:line="360" w:lineRule="exact"/>
        <w:rPr>
          <w:rFonts w:ascii="宋体" w:hAnsi="宋体"/>
          <w:sz w:val="28"/>
          <w:szCs w:val="28"/>
        </w:rPr>
      </w:pPr>
    </w:p>
    <w:p w:rsidR="00057658" w:rsidRPr="00911D13" w:rsidRDefault="00057658">
      <w:pPr>
        <w:spacing w:line="360" w:lineRule="exact"/>
        <w:jc w:val="right"/>
        <w:rPr>
          <w:rFonts w:ascii="宋体" w:hAnsi="宋体"/>
          <w:bCs/>
          <w:sz w:val="28"/>
          <w:szCs w:val="28"/>
        </w:rPr>
      </w:pP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hint="eastAsia"/>
          <w:bCs/>
          <w:szCs w:val="21"/>
        </w:rPr>
        <w:t>本标准是</w:t>
      </w:r>
      <w:r w:rsidRPr="00911D13">
        <w:rPr>
          <w:rFonts w:asciiTheme="minorEastAsia" w:hAnsiTheme="minorEastAsia" w:cstheme="minorEastAsia"/>
          <w:bCs/>
          <w:szCs w:val="21"/>
        </w:rPr>
        <w:t>根据住房</w:t>
      </w:r>
      <w:r w:rsidRPr="00911D13">
        <w:rPr>
          <w:rFonts w:asciiTheme="minorEastAsia" w:hAnsiTheme="minorEastAsia" w:cstheme="minorEastAsia" w:hint="eastAsia"/>
          <w:bCs/>
          <w:szCs w:val="21"/>
        </w:rPr>
        <w:t>和城乡</w:t>
      </w:r>
      <w:r w:rsidRPr="00911D13">
        <w:rPr>
          <w:rFonts w:asciiTheme="minorEastAsia" w:hAnsiTheme="minorEastAsia" w:cstheme="minorEastAsia"/>
          <w:bCs/>
          <w:szCs w:val="21"/>
        </w:rPr>
        <w:t>建设部《关于</w:t>
      </w:r>
      <w:r w:rsidRPr="00911D13">
        <w:rPr>
          <w:rFonts w:asciiTheme="minorEastAsia" w:hAnsiTheme="minorEastAsia" w:cstheme="minorEastAsia" w:hint="eastAsia"/>
          <w:bCs/>
          <w:szCs w:val="21"/>
        </w:rPr>
        <w:t>下达</w:t>
      </w:r>
      <w:r w:rsidRPr="00911D13">
        <w:rPr>
          <w:rFonts w:asciiTheme="minorEastAsia" w:hAnsiTheme="minorEastAsia" w:cstheme="minorEastAsia"/>
          <w:bCs/>
          <w:szCs w:val="21"/>
        </w:rPr>
        <w:t>2015年建设标准</w:t>
      </w:r>
      <w:r w:rsidRPr="00911D13">
        <w:rPr>
          <w:rFonts w:asciiTheme="minorEastAsia" w:hAnsiTheme="minorEastAsia" w:cstheme="minorEastAsia" w:hint="eastAsia"/>
          <w:bCs/>
          <w:szCs w:val="21"/>
        </w:rPr>
        <w:t>编制项目</w:t>
      </w:r>
      <w:r w:rsidRPr="00911D13">
        <w:rPr>
          <w:rFonts w:asciiTheme="minorEastAsia" w:hAnsiTheme="minorEastAsia" w:cstheme="minorEastAsia"/>
          <w:bCs/>
          <w:szCs w:val="21"/>
        </w:rPr>
        <w:t>计划的通知》（建标</w:t>
      </w:r>
      <w:r w:rsidRPr="00911D13">
        <w:rPr>
          <w:rFonts w:asciiTheme="minorEastAsia" w:hAnsiTheme="minorEastAsia" w:cstheme="minorEastAsia" w:hint="eastAsia"/>
          <w:bCs/>
          <w:szCs w:val="21"/>
        </w:rPr>
        <w:t>函〔</w:t>
      </w:r>
      <w:r w:rsidRPr="00911D13">
        <w:rPr>
          <w:rFonts w:asciiTheme="minorEastAsia" w:hAnsiTheme="minorEastAsia" w:cstheme="minorEastAsia"/>
          <w:bCs/>
          <w:szCs w:val="21"/>
        </w:rPr>
        <w:t>2015</w:t>
      </w:r>
      <w:r w:rsidRPr="00911D13">
        <w:rPr>
          <w:rFonts w:asciiTheme="minorEastAsia" w:hAnsiTheme="minorEastAsia" w:cstheme="minorEastAsia" w:hint="eastAsia"/>
          <w:bCs/>
          <w:szCs w:val="21"/>
        </w:rPr>
        <w:t>〕</w:t>
      </w:r>
      <w:r w:rsidRPr="00911D13">
        <w:rPr>
          <w:rFonts w:asciiTheme="minorEastAsia" w:hAnsiTheme="minorEastAsia" w:cstheme="minorEastAsia"/>
          <w:bCs/>
          <w:szCs w:val="21"/>
        </w:rPr>
        <w:t>273</w:t>
      </w:r>
      <w:r w:rsidRPr="00911D13">
        <w:rPr>
          <w:rFonts w:asciiTheme="minorEastAsia" w:hAnsiTheme="minorEastAsia" w:cstheme="minorEastAsia" w:hint="eastAsia"/>
          <w:bCs/>
          <w:szCs w:val="21"/>
        </w:rPr>
        <w:t>号</w:t>
      </w:r>
      <w:r w:rsidRPr="00911D13">
        <w:rPr>
          <w:rFonts w:asciiTheme="minorEastAsia" w:hAnsiTheme="minorEastAsia" w:cstheme="minorEastAsia"/>
          <w:bCs/>
          <w:szCs w:val="21"/>
        </w:rPr>
        <w:t>）</w:t>
      </w:r>
      <w:r w:rsidRPr="00911D13">
        <w:rPr>
          <w:rFonts w:asciiTheme="minorEastAsia" w:hAnsiTheme="minorEastAsia" w:cstheme="minorEastAsia" w:hint="eastAsia"/>
          <w:bCs/>
          <w:szCs w:val="21"/>
        </w:rPr>
        <w:t>要求</w:t>
      </w:r>
      <w:r w:rsidRPr="00911D13">
        <w:rPr>
          <w:rFonts w:asciiTheme="minorEastAsia" w:hAnsiTheme="minorEastAsia" w:cstheme="minorEastAsia"/>
          <w:bCs/>
          <w:szCs w:val="21"/>
        </w:rPr>
        <w:t>，</w:t>
      </w:r>
      <w:r w:rsidRPr="00911D13">
        <w:rPr>
          <w:rFonts w:asciiTheme="minorEastAsia" w:hAnsiTheme="minorEastAsia" w:cstheme="minorEastAsia" w:hint="eastAsia"/>
          <w:bCs/>
          <w:szCs w:val="21"/>
        </w:rPr>
        <w:t>由中华全国供销合作总社组织中华全国供销合作总社济南果品</w:t>
      </w:r>
      <w:r w:rsidRPr="00911D13">
        <w:rPr>
          <w:rFonts w:asciiTheme="minorEastAsia" w:hAnsiTheme="minorEastAsia" w:cstheme="minorEastAsia"/>
          <w:bCs/>
          <w:szCs w:val="21"/>
        </w:rPr>
        <w:t>研究院</w:t>
      </w:r>
      <w:r w:rsidRPr="00911D13">
        <w:rPr>
          <w:rFonts w:asciiTheme="minorEastAsia" w:hAnsiTheme="minorEastAsia" w:cstheme="minorEastAsia" w:hint="eastAsia"/>
          <w:bCs/>
          <w:szCs w:val="21"/>
        </w:rPr>
        <w:t>、华商国际工程有限公司</w:t>
      </w:r>
      <w:r w:rsidRPr="00911D13">
        <w:rPr>
          <w:rFonts w:asciiTheme="minorEastAsia" w:hAnsiTheme="minorEastAsia" w:cstheme="minorEastAsia"/>
          <w:bCs/>
          <w:szCs w:val="21"/>
        </w:rPr>
        <w:t>(</w:t>
      </w:r>
      <w:r w:rsidRPr="00911D13">
        <w:rPr>
          <w:rFonts w:asciiTheme="minorEastAsia" w:hAnsiTheme="minorEastAsia" w:cstheme="minorEastAsia" w:hint="eastAsia"/>
          <w:bCs/>
          <w:szCs w:val="21"/>
        </w:rPr>
        <w:t>原</w:t>
      </w:r>
      <w:r w:rsidRPr="00911D13">
        <w:rPr>
          <w:rFonts w:asciiTheme="minorEastAsia" w:hAnsiTheme="minorEastAsia" w:cstheme="minorEastAsia"/>
          <w:bCs/>
          <w:szCs w:val="21"/>
        </w:rPr>
        <w:t>国内贸易工程设计研究院)</w:t>
      </w:r>
      <w:r w:rsidRPr="00911D13">
        <w:rPr>
          <w:rFonts w:asciiTheme="minorEastAsia" w:hAnsiTheme="minorEastAsia" w:cstheme="minorEastAsia" w:hint="eastAsia"/>
          <w:bCs/>
          <w:szCs w:val="21"/>
        </w:rPr>
        <w:t>、中国果品流通协会、山东农业工程学院、山东省轻工业设计院等</w:t>
      </w:r>
      <w:r w:rsidRPr="00911D13">
        <w:rPr>
          <w:rFonts w:asciiTheme="minorEastAsia" w:hAnsiTheme="minorEastAsia" w:cstheme="minorEastAsia"/>
          <w:bCs/>
          <w:szCs w:val="21"/>
        </w:rPr>
        <w:t>单位，在1992年施行的《</w:t>
      </w:r>
      <w:r w:rsidRPr="00911D13">
        <w:rPr>
          <w:rFonts w:asciiTheme="minorEastAsia" w:hAnsiTheme="minorEastAsia" w:cstheme="minorEastAsia" w:hint="eastAsia"/>
          <w:bCs/>
          <w:szCs w:val="21"/>
        </w:rPr>
        <w:t>果品库建设标准</w:t>
      </w:r>
      <w:r w:rsidRPr="00911D13">
        <w:rPr>
          <w:rFonts w:asciiTheme="minorEastAsia" w:hAnsiTheme="minorEastAsia" w:cstheme="minorEastAsia"/>
          <w:bCs/>
          <w:szCs w:val="21"/>
        </w:rPr>
        <w:t>》</w:t>
      </w:r>
      <w:r w:rsidRPr="00911D13">
        <w:rPr>
          <w:rFonts w:asciiTheme="minorEastAsia" w:hAnsiTheme="minorEastAsia" w:cstheme="minorEastAsia" w:hint="eastAsia"/>
          <w:bCs/>
          <w:szCs w:val="21"/>
        </w:rPr>
        <w:t>的</w:t>
      </w:r>
      <w:r w:rsidRPr="00911D13">
        <w:rPr>
          <w:rFonts w:asciiTheme="minorEastAsia" w:hAnsiTheme="minorEastAsia" w:cstheme="minorEastAsia"/>
          <w:bCs/>
          <w:szCs w:val="21"/>
        </w:rPr>
        <w:t>基础上修订而成。</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hint="eastAsia"/>
          <w:bCs/>
          <w:szCs w:val="21"/>
        </w:rPr>
        <w:t>本次修订遵循推动技术进步和提高投资效益，贯彻节约能源、环境保护、节约土地和国家对果品库建设方面的方针政策。</w:t>
      </w:r>
      <w:r w:rsidRPr="00911D13">
        <w:rPr>
          <w:rFonts w:asciiTheme="minorEastAsia" w:hAnsiTheme="minorEastAsia" w:cstheme="minorEastAsia"/>
          <w:bCs/>
          <w:szCs w:val="21"/>
        </w:rPr>
        <w:t>在</w:t>
      </w:r>
      <w:r w:rsidRPr="00911D13">
        <w:rPr>
          <w:rFonts w:asciiTheme="minorEastAsia" w:hAnsiTheme="minorEastAsia" w:cstheme="minorEastAsia" w:hint="eastAsia"/>
          <w:bCs/>
          <w:szCs w:val="21"/>
        </w:rPr>
        <w:t>修订</w:t>
      </w:r>
      <w:r w:rsidRPr="00911D13">
        <w:rPr>
          <w:rFonts w:asciiTheme="minorEastAsia" w:hAnsiTheme="minorEastAsia" w:cstheme="minorEastAsia"/>
          <w:bCs/>
          <w:szCs w:val="21"/>
        </w:rPr>
        <w:t>过程中，</w:t>
      </w:r>
      <w:r w:rsidRPr="00911D13">
        <w:rPr>
          <w:rFonts w:asciiTheme="minorEastAsia" w:hAnsiTheme="minorEastAsia" w:cstheme="minorEastAsia" w:hint="eastAsia"/>
          <w:bCs/>
          <w:szCs w:val="21"/>
        </w:rPr>
        <w:t>进行</w:t>
      </w:r>
      <w:r w:rsidRPr="00911D13">
        <w:rPr>
          <w:rFonts w:asciiTheme="minorEastAsia" w:hAnsiTheme="minorEastAsia" w:cstheme="minorEastAsia"/>
          <w:bCs/>
          <w:szCs w:val="21"/>
        </w:rPr>
        <w:t>了广泛</w:t>
      </w:r>
      <w:r w:rsidRPr="00911D13">
        <w:rPr>
          <w:rFonts w:asciiTheme="minorEastAsia" w:hAnsiTheme="minorEastAsia" w:cstheme="minorEastAsia" w:hint="eastAsia"/>
          <w:bCs/>
          <w:szCs w:val="21"/>
        </w:rPr>
        <w:t>深入</w:t>
      </w:r>
      <w:r w:rsidRPr="00911D13">
        <w:rPr>
          <w:rFonts w:asciiTheme="minorEastAsia" w:hAnsiTheme="minorEastAsia" w:cstheme="minorEastAsia"/>
          <w:bCs/>
          <w:szCs w:val="21"/>
        </w:rPr>
        <w:t>的调查研究</w:t>
      </w:r>
      <w:r w:rsidRPr="00911D13">
        <w:rPr>
          <w:rFonts w:asciiTheme="minorEastAsia" w:hAnsiTheme="minorEastAsia" w:cstheme="minorEastAsia" w:hint="eastAsia"/>
          <w:bCs/>
          <w:szCs w:val="21"/>
        </w:rPr>
        <w:t>，总结了几十年</w:t>
      </w:r>
      <w:r w:rsidR="00C55521" w:rsidRPr="00911D13">
        <w:rPr>
          <w:rFonts w:asciiTheme="minorEastAsia" w:hAnsiTheme="minorEastAsia" w:cstheme="minorEastAsia" w:hint="eastAsia"/>
          <w:bCs/>
          <w:szCs w:val="21"/>
        </w:rPr>
        <w:t>来</w:t>
      </w:r>
      <w:r w:rsidRPr="00911D13">
        <w:rPr>
          <w:rFonts w:asciiTheme="minorEastAsia" w:hAnsiTheme="minorEastAsia" w:cstheme="minorEastAsia" w:hint="eastAsia"/>
          <w:bCs/>
          <w:szCs w:val="21"/>
        </w:rPr>
        <w:t>，特别是近年来果品库建设与应用经验，参阅了国内外有关资料，广泛</w:t>
      </w:r>
      <w:r w:rsidRPr="00911D13">
        <w:rPr>
          <w:rFonts w:asciiTheme="minorEastAsia" w:hAnsiTheme="minorEastAsia" w:cstheme="minorEastAsia"/>
          <w:bCs/>
          <w:szCs w:val="21"/>
        </w:rPr>
        <w:t>征求</w:t>
      </w:r>
      <w:r w:rsidRPr="00911D13">
        <w:rPr>
          <w:rFonts w:asciiTheme="minorEastAsia" w:hAnsiTheme="minorEastAsia" w:cstheme="minorEastAsia" w:hint="eastAsia"/>
          <w:bCs/>
          <w:szCs w:val="21"/>
        </w:rPr>
        <w:t>了</w:t>
      </w:r>
      <w:r w:rsidRPr="00911D13">
        <w:rPr>
          <w:rFonts w:asciiTheme="minorEastAsia" w:hAnsiTheme="minorEastAsia" w:cstheme="minorEastAsia"/>
          <w:bCs/>
          <w:szCs w:val="21"/>
        </w:rPr>
        <w:t>全国有关单位意见</w:t>
      </w:r>
      <w:r w:rsidRPr="00911D13">
        <w:rPr>
          <w:rFonts w:asciiTheme="minorEastAsia" w:hAnsiTheme="minorEastAsia" w:cstheme="minorEastAsia" w:hint="eastAsia"/>
          <w:bCs/>
          <w:szCs w:val="21"/>
        </w:rPr>
        <w:t>，</w:t>
      </w:r>
      <w:r w:rsidRPr="00911D13">
        <w:rPr>
          <w:rFonts w:asciiTheme="minorEastAsia" w:hAnsiTheme="minorEastAsia" w:cstheme="minorEastAsia"/>
          <w:bCs/>
          <w:szCs w:val="21"/>
        </w:rPr>
        <w:t>最后</w:t>
      </w:r>
      <w:r w:rsidRPr="00911D13">
        <w:rPr>
          <w:rFonts w:asciiTheme="minorEastAsia" w:hAnsiTheme="minorEastAsia" w:cstheme="minorEastAsia" w:hint="eastAsia"/>
          <w:bCs/>
          <w:szCs w:val="21"/>
        </w:rPr>
        <w:t>形成此</w:t>
      </w:r>
      <w:r w:rsidRPr="00911D13">
        <w:rPr>
          <w:rFonts w:asciiTheme="minorEastAsia" w:hAnsiTheme="minorEastAsia" w:cstheme="minorEastAsia"/>
          <w:bCs/>
          <w:szCs w:val="21"/>
        </w:rPr>
        <w:t>稿。</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hint="eastAsia"/>
          <w:bCs/>
          <w:szCs w:val="21"/>
        </w:rPr>
        <w:t>本标准</w:t>
      </w:r>
      <w:r w:rsidRPr="00911D13">
        <w:rPr>
          <w:rFonts w:asciiTheme="minorEastAsia" w:hAnsiTheme="minorEastAsia" w:cstheme="minorEastAsia"/>
          <w:bCs/>
          <w:szCs w:val="21"/>
        </w:rPr>
        <w:t>共</w:t>
      </w:r>
      <w:r w:rsidRPr="00911D13">
        <w:rPr>
          <w:rFonts w:asciiTheme="minorEastAsia" w:hAnsiTheme="minorEastAsia" w:cstheme="minorEastAsia" w:hint="eastAsia"/>
          <w:bCs/>
          <w:szCs w:val="21"/>
        </w:rPr>
        <w:t>分七章</w:t>
      </w:r>
      <w:r w:rsidRPr="00911D13">
        <w:rPr>
          <w:rFonts w:asciiTheme="minorEastAsia" w:hAnsiTheme="minorEastAsia" w:cstheme="minorEastAsia"/>
          <w:bCs/>
          <w:szCs w:val="21"/>
        </w:rPr>
        <w:t>和</w:t>
      </w:r>
      <w:r w:rsidRPr="00911D13">
        <w:rPr>
          <w:rFonts w:asciiTheme="minorEastAsia" w:hAnsiTheme="minorEastAsia" w:cstheme="minorEastAsia" w:hint="eastAsia"/>
          <w:bCs/>
          <w:szCs w:val="21"/>
        </w:rPr>
        <w:t>一个</w:t>
      </w:r>
      <w:r w:rsidRPr="00911D13">
        <w:rPr>
          <w:rFonts w:asciiTheme="minorEastAsia" w:hAnsiTheme="minorEastAsia" w:cstheme="minorEastAsia"/>
          <w:bCs/>
          <w:szCs w:val="21"/>
        </w:rPr>
        <w:t>附</w:t>
      </w:r>
      <w:r w:rsidRPr="00911D13">
        <w:rPr>
          <w:rFonts w:asciiTheme="minorEastAsia" w:hAnsiTheme="minorEastAsia" w:cstheme="minorEastAsia" w:hint="eastAsia"/>
          <w:bCs/>
          <w:szCs w:val="21"/>
        </w:rPr>
        <w:t>件，</w:t>
      </w:r>
      <w:r w:rsidRPr="00911D13">
        <w:rPr>
          <w:rFonts w:asciiTheme="minorEastAsia" w:hAnsiTheme="minorEastAsia" w:cstheme="minorEastAsia"/>
          <w:bCs/>
          <w:szCs w:val="21"/>
        </w:rPr>
        <w:t>主要内容</w:t>
      </w:r>
      <w:r w:rsidRPr="00911D13">
        <w:rPr>
          <w:rFonts w:asciiTheme="minorEastAsia" w:hAnsiTheme="minorEastAsia" w:cstheme="minorEastAsia" w:hint="eastAsia"/>
          <w:bCs/>
          <w:szCs w:val="21"/>
        </w:rPr>
        <w:t>包括</w:t>
      </w:r>
      <w:r w:rsidRPr="00911D13">
        <w:rPr>
          <w:rFonts w:asciiTheme="minorEastAsia" w:hAnsiTheme="minorEastAsia" w:cstheme="minorEastAsia"/>
          <w:bCs/>
          <w:szCs w:val="21"/>
        </w:rPr>
        <w:t>：</w:t>
      </w:r>
      <w:r w:rsidRPr="00911D13">
        <w:rPr>
          <w:rFonts w:asciiTheme="minorEastAsia" w:hAnsiTheme="minorEastAsia" w:cstheme="minorEastAsia" w:hint="eastAsia"/>
          <w:bCs/>
          <w:szCs w:val="21"/>
        </w:rPr>
        <w:t>总则、建设规模与项目构成、选址与建设条件、建筑与</w:t>
      </w:r>
      <w:r w:rsidR="00853326" w:rsidRPr="00911D13">
        <w:rPr>
          <w:rFonts w:asciiTheme="minorEastAsia" w:hAnsiTheme="minorEastAsia" w:cstheme="minorEastAsia" w:hint="eastAsia"/>
          <w:bCs/>
          <w:szCs w:val="21"/>
        </w:rPr>
        <w:t>平面布局</w:t>
      </w:r>
      <w:r w:rsidR="00CD3EAA" w:rsidRPr="00911D13">
        <w:rPr>
          <w:rFonts w:asciiTheme="minorEastAsia" w:hAnsiTheme="minorEastAsia" w:cstheme="minorEastAsia" w:hint="eastAsia"/>
          <w:bCs/>
          <w:szCs w:val="21"/>
        </w:rPr>
        <w:t>、工艺与设</w:t>
      </w:r>
      <w:r w:rsidRPr="00911D13">
        <w:rPr>
          <w:rFonts w:asciiTheme="minorEastAsia" w:hAnsiTheme="minorEastAsia" w:cstheme="minorEastAsia" w:hint="eastAsia"/>
          <w:bCs/>
          <w:szCs w:val="21"/>
        </w:rPr>
        <w:t>备、</w:t>
      </w:r>
      <w:r w:rsidR="00CD3EAA" w:rsidRPr="00911D13">
        <w:rPr>
          <w:rFonts w:asciiTheme="minorEastAsia" w:hAnsiTheme="minorEastAsia" w:cstheme="minorEastAsia" w:hint="eastAsia"/>
          <w:bCs/>
          <w:szCs w:val="21"/>
        </w:rPr>
        <w:t>设施与</w:t>
      </w:r>
      <w:r w:rsidR="00CD3EAA" w:rsidRPr="00911D13">
        <w:rPr>
          <w:rFonts w:asciiTheme="minorEastAsia" w:hAnsiTheme="minorEastAsia" w:cstheme="minorEastAsia"/>
          <w:bCs/>
          <w:szCs w:val="21"/>
        </w:rPr>
        <w:t>设备</w:t>
      </w:r>
      <w:r w:rsidR="00CD3EAA" w:rsidRPr="00911D13">
        <w:rPr>
          <w:rFonts w:asciiTheme="minorEastAsia" w:hAnsiTheme="minorEastAsia" w:cstheme="minorEastAsia" w:hint="eastAsia"/>
          <w:bCs/>
          <w:szCs w:val="21"/>
        </w:rPr>
        <w:t>及</w:t>
      </w:r>
      <w:r w:rsidR="00CD3EAA" w:rsidRPr="00911D13">
        <w:rPr>
          <w:rFonts w:asciiTheme="minorEastAsia" w:hAnsiTheme="minorEastAsia" w:cstheme="minorEastAsia"/>
          <w:bCs/>
          <w:szCs w:val="21"/>
        </w:rPr>
        <w:t>投资</w:t>
      </w:r>
      <w:r w:rsidR="00CD3EAA" w:rsidRPr="00911D13">
        <w:rPr>
          <w:rFonts w:asciiTheme="minorEastAsia" w:hAnsiTheme="minorEastAsia" w:cstheme="minorEastAsia" w:hint="eastAsia"/>
          <w:bCs/>
          <w:szCs w:val="21"/>
        </w:rPr>
        <w:t>与工期</w:t>
      </w:r>
      <w:r w:rsidRPr="00911D13">
        <w:rPr>
          <w:rFonts w:asciiTheme="minorEastAsia" w:hAnsiTheme="minorEastAsia" w:cstheme="minorEastAsia" w:hint="eastAsia"/>
          <w:bCs/>
          <w:szCs w:val="21"/>
        </w:rPr>
        <w:t>等。</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hint="eastAsia"/>
          <w:bCs/>
          <w:szCs w:val="21"/>
        </w:rPr>
        <w:t>本</w:t>
      </w:r>
      <w:r w:rsidRPr="00911D13">
        <w:rPr>
          <w:rFonts w:asciiTheme="minorEastAsia" w:hAnsiTheme="minorEastAsia" w:cstheme="minorEastAsia"/>
          <w:bCs/>
          <w:szCs w:val="21"/>
        </w:rPr>
        <w:t>次</w:t>
      </w:r>
      <w:r w:rsidRPr="00911D13">
        <w:rPr>
          <w:rFonts w:asciiTheme="minorEastAsia" w:hAnsiTheme="minorEastAsia" w:cstheme="minorEastAsia" w:hint="eastAsia"/>
          <w:bCs/>
          <w:szCs w:val="21"/>
        </w:rPr>
        <w:t>标准</w:t>
      </w:r>
      <w:r w:rsidRPr="00911D13">
        <w:rPr>
          <w:rFonts w:asciiTheme="minorEastAsia" w:hAnsiTheme="minorEastAsia" w:cstheme="minorEastAsia"/>
          <w:bCs/>
          <w:szCs w:val="21"/>
        </w:rPr>
        <w:t>修订</w:t>
      </w:r>
      <w:r w:rsidRPr="00911D13">
        <w:rPr>
          <w:rFonts w:asciiTheme="minorEastAsia" w:hAnsiTheme="minorEastAsia" w:cstheme="minorEastAsia" w:hint="eastAsia"/>
          <w:bCs/>
          <w:szCs w:val="21"/>
        </w:rPr>
        <w:t>是</w:t>
      </w:r>
      <w:r w:rsidRPr="00911D13">
        <w:rPr>
          <w:rFonts w:asciiTheme="minorEastAsia" w:hAnsiTheme="minorEastAsia" w:cstheme="minorEastAsia"/>
          <w:bCs/>
          <w:szCs w:val="21"/>
        </w:rPr>
        <w:t>一次全面修订。在</w:t>
      </w:r>
      <w:r w:rsidRPr="00911D13">
        <w:rPr>
          <w:rFonts w:asciiTheme="minorEastAsia" w:hAnsiTheme="minorEastAsia" w:cstheme="minorEastAsia" w:hint="eastAsia"/>
          <w:bCs/>
          <w:szCs w:val="21"/>
        </w:rPr>
        <w:t>基本</w:t>
      </w:r>
      <w:r w:rsidRPr="00911D13">
        <w:rPr>
          <w:rFonts w:asciiTheme="minorEastAsia" w:hAnsiTheme="minorEastAsia" w:cstheme="minorEastAsia"/>
          <w:bCs/>
          <w:szCs w:val="21"/>
        </w:rPr>
        <w:t>维持原</w:t>
      </w:r>
      <w:r w:rsidRPr="00911D13">
        <w:rPr>
          <w:rFonts w:asciiTheme="minorEastAsia" w:hAnsiTheme="minorEastAsia" w:cstheme="minorEastAsia" w:hint="eastAsia"/>
          <w:bCs/>
          <w:szCs w:val="21"/>
        </w:rPr>
        <w:t>标准</w:t>
      </w:r>
      <w:r w:rsidRPr="00911D13">
        <w:rPr>
          <w:rFonts w:asciiTheme="minorEastAsia" w:hAnsiTheme="minorEastAsia" w:cstheme="minorEastAsia"/>
          <w:bCs/>
          <w:szCs w:val="21"/>
        </w:rPr>
        <w:t>框架、保留合理内容的基础上作了必要的修改和补充，主要</w:t>
      </w:r>
      <w:r w:rsidRPr="00911D13">
        <w:rPr>
          <w:rFonts w:asciiTheme="minorEastAsia" w:hAnsiTheme="minorEastAsia" w:cstheme="minorEastAsia" w:hint="eastAsia"/>
          <w:bCs/>
          <w:szCs w:val="21"/>
        </w:rPr>
        <w:t>修订</w:t>
      </w:r>
      <w:r w:rsidRPr="00911D13">
        <w:rPr>
          <w:rFonts w:asciiTheme="minorEastAsia" w:hAnsiTheme="minorEastAsia" w:cstheme="minorEastAsia"/>
          <w:bCs/>
          <w:szCs w:val="21"/>
        </w:rPr>
        <w:t>内容如下：</w:t>
      </w:r>
    </w:p>
    <w:p w:rsidR="00057658" w:rsidRPr="00911D13" w:rsidRDefault="00057658">
      <w:pPr>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1.</w:t>
      </w:r>
      <w:r w:rsidRPr="00911D13">
        <w:rPr>
          <w:rFonts w:asciiTheme="minorEastAsia" w:hAnsiTheme="minorEastAsia" w:cstheme="minorEastAsia" w:hint="eastAsia"/>
          <w:bCs/>
          <w:szCs w:val="21"/>
        </w:rPr>
        <w:t>对正文内容（章）的顺序作了调整；</w:t>
      </w:r>
    </w:p>
    <w:p w:rsidR="00057658" w:rsidRPr="00911D13" w:rsidRDefault="00057658">
      <w:pPr>
        <w:jc w:val="left"/>
        <w:rPr>
          <w:rFonts w:asciiTheme="minorEastAsia" w:hAnsiTheme="minorEastAsia" w:cstheme="minorEastAsia"/>
          <w:bCs/>
          <w:szCs w:val="21"/>
        </w:rPr>
      </w:pPr>
      <w:r w:rsidRPr="00911D13">
        <w:rPr>
          <w:rFonts w:asciiTheme="minorEastAsia" w:hAnsiTheme="minorEastAsia" w:cstheme="minorEastAsia"/>
          <w:bCs/>
          <w:szCs w:val="21"/>
        </w:rPr>
        <w:t xml:space="preserve">    2.</w:t>
      </w:r>
      <w:r w:rsidRPr="00911D13">
        <w:rPr>
          <w:rFonts w:asciiTheme="minorEastAsia" w:hAnsiTheme="minorEastAsia" w:cstheme="minorEastAsia" w:hint="eastAsia"/>
          <w:bCs/>
          <w:szCs w:val="21"/>
        </w:rPr>
        <w:t>扩大了果品库建设标准的适应范围，增加至</w:t>
      </w:r>
      <w:r w:rsidRPr="00911D13">
        <w:rPr>
          <w:rFonts w:asciiTheme="minorEastAsia" w:hAnsiTheme="minorEastAsia" w:cstheme="minorEastAsia"/>
          <w:bCs/>
          <w:szCs w:val="21"/>
        </w:rPr>
        <w:t>6种</w:t>
      </w:r>
      <w:r w:rsidRPr="00911D13">
        <w:rPr>
          <w:rFonts w:asciiTheme="minorEastAsia" w:hAnsiTheme="minorEastAsia" w:cstheme="minorEastAsia" w:hint="eastAsia"/>
          <w:bCs/>
          <w:szCs w:val="21"/>
        </w:rPr>
        <w:t>果品品种；</w:t>
      </w:r>
    </w:p>
    <w:p w:rsidR="00057658" w:rsidRPr="00911D13" w:rsidRDefault="00057658">
      <w:pPr>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3.</w:t>
      </w:r>
      <w:r w:rsidRPr="00911D13">
        <w:rPr>
          <w:rFonts w:asciiTheme="minorEastAsia" w:hAnsiTheme="minorEastAsia" w:cstheme="minorEastAsia" w:hint="eastAsia"/>
          <w:bCs/>
          <w:szCs w:val="21"/>
        </w:rPr>
        <w:t>修订了果品冷库和柑橘通风库的建设规模和表示方法，由吨（</w:t>
      </w:r>
      <w:r w:rsidRPr="00911D13">
        <w:rPr>
          <w:rFonts w:asciiTheme="minorEastAsia" w:hAnsiTheme="minorEastAsia" w:cstheme="minorEastAsia"/>
          <w:bCs/>
          <w:szCs w:val="21"/>
        </w:rPr>
        <w:t>t）表示修订为容积（m</w:t>
      </w:r>
      <w:r w:rsidRPr="00911D13">
        <w:rPr>
          <w:rFonts w:asciiTheme="minorEastAsia" w:hAnsiTheme="minorEastAsia" w:cstheme="minorEastAsia"/>
          <w:bCs/>
          <w:szCs w:val="21"/>
          <w:vertAlign w:val="superscript"/>
        </w:rPr>
        <w:t>3</w:t>
      </w:r>
      <w:r w:rsidRPr="00911D13">
        <w:rPr>
          <w:rFonts w:asciiTheme="minorEastAsia" w:hAnsiTheme="minorEastAsia" w:cstheme="minorEastAsia" w:hint="eastAsia"/>
          <w:bCs/>
          <w:szCs w:val="21"/>
        </w:rPr>
        <w:t>）表示；</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4.</w:t>
      </w:r>
      <w:r w:rsidRPr="00911D13">
        <w:rPr>
          <w:rFonts w:asciiTheme="minorEastAsia" w:hAnsiTheme="minorEastAsia" w:cstheme="minorEastAsia" w:hint="eastAsia"/>
          <w:bCs/>
          <w:szCs w:val="21"/>
        </w:rPr>
        <w:t>标准正文中增加了贮藏量（吨）的计算方法；</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5.</w:t>
      </w:r>
      <w:r w:rsidRPr="00911D13">
        <w:rPr>
          <w:rFonts w:asciiTheme="minorEastAsia" w:hAnsiTheme="minorEastAsia" w:cstheme="minorEastAsia" w:hint="eastAsia"/>
          <w:bCs/>
          <w:szCs w:val="21"/>
        </w:rPr>
        <w:t>调整增减了果品库项目构成中的部分内容；</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6.</w:t>
      </w:r>
      <w:r w:rsidRPr="00911D13">
        <w:rPr>
          <w:rFonts w:asciiTheme="minorEastAsia" w:hAnsiTheme="minorEastAsia" w:cstheme="minorEastAsia" w:hint="eastAsia"/>
          <w:bCs/>
          <w:szCs w:val="21"/>
        </w:rPr>
        <w:t>库址的选择增加了距离居民区和高铁轨道的安全距离要求，删除了靠近铁路货运站或水运码头以及共用铁路专用线的要求；</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7.</w:t>
      </w:r>
      <w:r w:rsidRPr="00911D13">
        <w:rPr>
          <w:rFonts w:asciiTheme="minorEastAsia" w:hAnsiTheme="minorEastAsia" w:cstheme="minorEastAsia" w:hint="eastAsia"/>
          <w:bCs/>
          <w:szCs w:val="21"/>
        </w:rPr>
        <w:t>修订了果品库建设层数及层高要求；</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8.</w:t>
      </w:r>
      <w:r w:rsidRPr="00911D13">
        <w:rPr>
          <w:rFonts w:asciiTheme="minorEastAsia" w:hAnsiTheme="minorEastAsia" w:cstheme="minorEastAsia" w:hint="eastAsia"/>
          <w:bCs/>
          <w:szCs w:val="21"/>
        </w:rPr>
        <w:t>修订了果品库生产和辅助设施的面积控制指标和计算方法；</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9.</w:t>
      </w:r>
      <w:r w:rsidRPr="00911D13">
        <w:rPr>
          <w:rFonts w:asciiTheme="minorEastAsia" w:hAnsiTheme="minorEastAsia" w:cstheme="minorEastAsia" w:hint="eastAsia"/>
          <w:bCs/>
          <w:szCs w:val="21"/>
        </w:rPr>
        <w:t>修订了果品库生产和辅助建筑的结构形式要求；</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10.</w:t>
      </w:r>
      <w:r w:rsidRPr="00911D13">
        <w:rPr>
          <w:rFonts w:asciiTheme="minorEastAsia" w:hAnsiTheme="minorEastAsia" w:cstheme="minorEastAsia" w:hint="eastAsia"/>
          <w:bCs/>
          <w:szCs w:val="21"/>
        </w:rPr>
        <w:t>修订了建设用地指标根据建设层数、层高等具体情况计算的方式确定；</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11.</w:t>
      </w:r>
      <w:r w:rsidRPr="00911D13">
        <w:rPr>
          <w:rFonts w:asciiTheme="minorEastAsia" w:hAnsiTheme="minorEastAsia" w:cstheme="minorEastAsia" w:hint="eastAsia"/>
          <w:bCs/>
          <w:szCs w:val="21"/>
        </w:rPr>
        <w:t>调整了投资估算指标、各专业工程投资占总投资比例、建设工期定额、压缩机冷负荷、变压器容量、冷却水循环水量指标。删除了劳动定员、基建三材消耗指标等指标。</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hint="eastAsia"/>
          <w:bCs/>
          <w:szCs w:val="21"/>
        </w:rPr>
        <w:lastRenderedPageBreak/>
        <w:t>在实施本建设标准过程中，请各单位注意总结经验，积累资料，需要修改和补充之处，请将意见和有关资料寄交中华全国供销合作总社经济发展与改革部。</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hint="eastAsia"/>
          <w:bCs/>
          <w:szCs w:val="21"/>
        </w:rPr>
        <w:t>本标准</w:t>
      </w:r>
      <w:r w:rsidRPr="00911D13">
        <w:rPr>
          <w:rFonts w:asciiTheme="minorEastAsia" w:hAnsiTheme="minorEastAsia" w:cstheme="minorEastAsia"/>
          <w:bCs/>
          <w:szCs w:val="21"/>
        </w:rPr>
        <w:t>由住房和城乡建设部负责管理</w:t>
      </w:r>
      <w:r w:rsidRPr="00911D13">
        <w:rPr>
          <w:rFonts w:asciiTheme="minorEastAsia" w:hAnsiTheme="minorEastAsia" w:cstheme="minorEastAsia" w:hint="eastAsia"/>
          <w:bCs/>
          <w:szCs w:val="21"/>
        </w:rPr>
        <w:t>，中华全国供销合作总社经济发展</w:t>
      </w:r>
      <w:r w:rsidR="00C35557" w:rsidRPr="00911D13">
        <w:rPr>
          <w:rFonts w:asciiTheme="minorEastAsia" w:hAnsiTheme="minorEastAsia" w:cstheme="minorEastAsia" w:hint="eastAsia"/>
          <w:bCs/>
          <w:szCs w:val="21"/>
        </w:rPr>
        <w:t>与改革部</w:t>
      </w:r>
      <w:r w:rsidRPr="00911D13">
        <w:rPr>
          <w:rFonts w:asciiTheme="minorEastAsia" w:hAnsiTheme="minorEastAsia" w:cstheme="minorEastAsia" w:hint="eastAsia"/>
          <w:bCs/>
          <w:szCs w:val="21"/>
        </w:rPr>
        <w:t>负责</w:t>
      </w:r>
      <w:r w:rsidRPr="00911D13">
        <w:rPr>
          <w:rFonts w:asciiTheme="minorEastAsia" w:hAnsiTheme="minorEastAsia" w:cstheme="minorEastAsia"/>
          <w:bCs/>
          <w:szCs w:val="21"/>
        </w:rPr>
        <w:t>日常管理，</w:t>
      </w:r>
      <w:r w:rsidRPr="00911D13">
        <w:rPr>
          <w:rFonts w:asciiTheme="minorEastAsia" w:hAnsiTheme="minorEastAsia" w:cstheme="minorEastAsia" w:hint="eastAsia"/>
          <w:bCs/>
          <w:szCs w:val="21"/>
        </w:rPr>
        <w:t>中华全国供销合作总社济南果品</w:t>
      </w:r>
      <w:r w:rsidRPr="00911D13">
        <w:rPr>
          <w:rFonts w:asciiTheme="minorEastAsia" w:hAnsiTheme="minorEastAsia" w:cstheme="minorEastAsia"/>
          <w:bCs/>
          <w:szCs w:val="21"/>
        </w:rPr>
        <w:t>研究院负责具体技术内容的解释。</w:t>
      </w:r>
    </w:p>
    <w:p w:rsidR="00057658" w:rsidRPr="00911D13" w:rsidRDefault="00057658">
      <w:pPr>
        <w:widowControl/>
        <w:ind w:firstLineChars="200" w:firstLine="420"/>
        <w:jc w:val="left"/>
        <w:rPr>
          <w:rFonts w:asciiTheme="minorEastAsia" w:hAnsiTheme="minorEastAsia" w:cstheme="minorEastAsia"/>
          <w:bCs/>
          <w:szCs w:val="21"/>
        </w:rPr>
      </w:pPr>
      <w:r w:rsidRPr="00911D13">
        <w:rPr>
          <w:rFonts w:asciiTheme="minorEastAsia" w:hAnsiTheme="minorEastAsia" w:cstheme="minorEastAsia" w:hint="eastAsia"/>
          <w:bCs/>
          <w:szCs w:val="21"/>
        </w:rPr>
        <w:t>主编</w:t>
      </w:r>
      <w:r w:rsidRPr="00911D13">
        <w:rPr>
          <w:rFonts w:asciiTheme="minorEastAsia" w:hAnsiTheme="minorEastAsia" w:cstheme="minorEastAsia"/>
          <w:bCs/>
          <w:szCs w:val="21"/>
        </w:rPr>
        <w:t>单位</w:t>
      </w:r>
      <w:r w:rsidRPr="00911D13">
        <w:rPr>
          <w:rFonts w:asciiTheme="minorEastAsia" w:hAnsiTheme="minorEastAsia" w:cstheme="minorEastAsia" w:hint="eastAsia"/>
          <w:bCs/>
          <w:szCs w:val="21"/>
        </w:rPr>
        <w:t>：中华全国供销合作总社济南果品</w:t>
      </w:r>
      <w:r w:rsidRPr="00911D13">
        <w:rPr>
          <w:rFonts w:asciiTheme="minorEastAsia" w:hAnsiTheme="minorEastAsia" w:cstheme="minorEastAsia"/>
          <w:bCs/>
          <w:szCs w:val="21"/>
        </w:rPr>
        <w:t>研究院</w:t>
      </w:r>
    </w:p>
    <w:p w:rsidR="00057658" w:rsidRPr="00911D13" w:rsidRDefault="00057658">
      <w:pPr>
        <w:autoSpaceDE w:val="0"/>
        <w:autoSpaceDN w:val="0"/>
        <w:adjustRightInd w:val="0"/>
        <w:ind w:firstLineChars="200" w:firstLine="420"/>
        <w:jc w:val="left"/>
        <w:rPr>
          <w:rFonts w:asciiTheme="minorEastAsia" w:hAnsiTheme="minorEastAsia" w:cstheme="minorEastAsia"/>
          <w:bCs/>
          <w:szCs w:val="21"/>
        </w:rPr>
      </w:pPr>
      <w:r w:rsidRPr="00911D13">
        <w:rPr>
          <w:rFonts w:asciiTheme="minorEastAsia" w:hAnsiTheme="minorEastAsia" w:cstheme="minorEastAsia"/>
          <w:bCs/>
          <w:szCs w:val="21"/>
        </w:rPr>
        <w:t>参编单位</w:t>
      </w:r>
      <w:r w:rsidRPr="00911D13">
        <w:rPr>
          <w:rFonts w:asciiTheme="minorEastAsia" w:hAnsiTheme="minorEastAsia" w:cstheme="minorEastAsia" w:hint="eastAsia"/>
          <w:bCs/>
          <w:szCs w:val="21"/>
        </w:rPr>
        <w:t>：华商国际工程有限公司</w:t>
      </w:r>
      <w:r w:rsidRPr="00911D13">
        <w:rPr>
          <w:rFonts w:asciiTheme="minorEastAsia" w:hAnsiTheme="minorEastAsia" w:cstheme="minorEastAsia"/>
          <w:bCs/>
          <w:szCs w:val="21"/>
        </w:rPr>
        <w:t>、中国果品流通协会、山东农业工程学院、山东省轻工业设计院</w:t>
      </w:r>
    </w:p>
    <w:p w:rsidR="00057658" w:rsidRPr="00911D13" w:rsidRDefault="00057658">
      <w:pPr>
        <w:widowControl/>
        <w:ind w:firstLineChars="200" w:firstLine="420"/>
        <w:jc w:val="left"/>
        <w:rPr>
          <w:rFonts w:asciiTheme="minorEastAsia" w:hAnsiTheme="minorEastAsia" w:cstheme="minorEastAsia"/>
          <w:bCs/>
          <w:szCs w:val="21"/>
        </w:rPr>
        <w:sectPr w:rsidR="00057658" w:rsidRPr="00911D13">
          <w:footerReference w:type="default" r:id="rId10"/>
          <w:pgSz w:w="11906" w:h="16838"/>
          <w:pgMar w:top="1440" w:right="1800" w:bottom="1440" w:left="1800" w:header="851" w:footer="992" w:gutter="0"/>
          <w:pgNumType w:start="1"/>
          <w:cols w:space="425"/>
          <w:docGrid w:type="lines" w:linePitch="312"/>
        </w:sectPr>
      </w:pPr>
      <w:r w:rsidRPr="00911D13">
        <w:rPr>
          <w:rFonts w:asciiTheme="minorEastAsia" w:hAnsiTheme="minorEastAsia" w:cstheme="minorEastAsia"/>
          <w:bCs/>
          <w:szCs w:val="21"/>
        </w:rPr>
        <w:t>主要起草人</w:t>
      </w:r>
      <w:r w:rsidRPr="00911D13">
        <w:rPr>
          <w:rFonts w:asciiTheme="minorEastAsia" w:hAnsiTheme="minorEastAsia" w:cstheme="minorEastAsia" w:hint="eastAsia"/>
          <w:bCs/>
          <w:szCs w:val="21"/>
        </w:rPr>
        <w:t>：</w:t>
      </w:r>
    </w:p>
    <w:p w:rsidR="00057658" w:rsidRPr="00911D13" w:rsidRDefault="00057658">
      <w:pPr>
        <w:widowControl/>
        <w:jc w:val="left"/>
        <w:rPr>
          <w:rFonts w:ascii="宋体" w:hAnsi="宋体"/>
          <w:bCs/>
          <w:sz w:val="28"/>
          <w:szCs w:val="28"/>
        </w:rPr>
      </w:pPr>
    </w:p>
    <w:p w:rsidR="00057658" w:rsidRPr="00911D13" w:rsidRDefault="003D068B">
      <w:pPr>
        <w:jc w:val="center"/>
        <w:rPr>
          <w:rFonts w:ascii="仿宋_GB2312" w:eastAsia="仿宋_GB2312" w:cs="宋体"/>
          <w:kern w:val="0"/>
          <w:sz w:val="28"/>
          <w:szCs w:val="28"/>
        </w:rPr>
      </w:pPr>
      <w:r w:rsidRPr="00911D13">
        <w:rPr>
          <w:rFonts w:ascii="仿宋_GB2312" w:eastAsia="仿宋_GB2312" w:cs="宋体" w:hint="eastAsia"/>
          <w:kern w:val="0"/>
          <w:sz w:val="28"/>
          <w:szCs w:val="28"/>
        </w:rPr>
        <w:t>目</w:t>
      </w:r>
      <w:r w:rsidR="00F51A95">
        <w:rPr>
          <w:rFonts w:ascii="仿宋_GB2312" w:eastAsia="仿宋_GB2312" w:cs="宋体" w:hint="eastAsia"/>
          <w:kern w:val="0"/>
          <w:sz w:val="28"/>
          <w:szCs w:val="28"/>
        </w:rPr>
        <w:t xml:space="preserve">  </w:t>
      </w:r>
      <w:bookmarkStart w:id="0" w:name="_GoBack"/>
      <w:bookmarkEnd w:id="0"/>
      <w:r w:rsidRPr="00911D13">
        <w:rPr>
          <w:rFonts w:ascii="仿宋_GB2312" w:eastAsia="仿宋_GB2312" w:cs="宋体" w:hint="eastAsia"/>
          <w:kern w:val="0"/>
          <w:sz w:val="28"/>
          <w:szCs w:val="28"/>
        </w:rPr>
        <w:t>录</w:t>
      </w:r>
    </w:p>
    <w:p w:rsidR="00057658" w:rsidRPr="00911D13" w:rsidRDefault="00057658">
      <w:pPr>
        <w:jc w:val="center"/>
        <w:rPr>
          <w:rFonts w:ascii="仿宋_GB2312" w:eastAsia="仿宋_GB2312" w:cs="宋体"/>
          <w:kern w:val="0"/>
          <w:sz w:val="28"/>
          <w:szCs w:val="28"/>
        </w:rPr>
      </w:pPr>
    </w:p>
    <w:p w:rsidR="00057658" w:rsidRPr="00911D13" w:rsidRDefault="003D068B" w:rsidP="00B70156">
      <w:pPr>
        <w:autoSpaceDE w:val="0"/>
        <w:autoSpaceDN w:val="0"/>
        <w:adjustRightInd w:val="0"/>
        <w:jc w:val="center"/>
        <w:rPr>
          <w:rFonts w:ascii="宋体" w:eastAsia="宋体" w:cs="宋体"/>
          <w:kern w:val="0"/>
          <w:szCs w:val="21"/>
        </w:rPr>
      </w:pPr>
      <w:r w:rsidRPr="00911D13">
        <w:rPr>
          <w:rFonts w:ascii="宋体" w:eastAsia="宋体" w:cs="宋体" w:hint="eastAsia"/>
          <w:kern w:val="0"/>
          <w:szCs w:val="21"/>
        </w:rPr>
        <w:t xml:space="preserve">第一章  总则 </w:t>
      </w:r>
      <w:r w:rsidRPr="00911D13">
        <w:rPr>
          <w:rFonts w:ascii="宋体" w:eastAsia="宋体" w:hAnsi="宋体" w:cs="宋体"/>
          <w:kern w:val="0"/>
          <w:szCs w:val="21"/>
        </w:rPr>
        <w:t>……………………………………………………………………………………</w:t>
      </w:r>
      <w:r w:rsidRPr="00911D13">
        <w:rPr>
          <w:rFonts w:ascii="宋体" w:eastAsia="宋体" w:hAnsi="宋体" w:cs="宋体" w:hint="eastAsia"/>
          <w:kern w:val="0"/>
          <w:szCs w:val="21"/>
        </w:rPr>
        <w:t>（1）</w:t>
      </w:r>
    </w:p>
    <w:p w:rsidR="00057658" w:rsidRPr="00911D13" w:rsidRDefault="003D068B" w:rsidP="00B70156">
      <w:pPr>
        <w:autoSpaceDE w:val="0"/>
        <w:autoSpaceDN w:val="0"/>
        <w:adjustRightInd w:val="0"/>
        <w:jc w:val="center"/>
        <w:rPr>
          <w:rFonts w:ascii="宋体" w:eastAsia="宋体" w:cs="宋体"/>
          <w:kern w:val="0"/>
          <w:szCs w:val="21"/>
        </w:rPr>
      </w:pPr>
      <w:r w:rsidRPr="00911D13">
        <w:rPr>
          <w:rFonts w:ascii="宋体" w:eastAsia="宋体" w:cs="宋体" w:hint="eastAsia"/>
          <w:kern w:val="0"/>
          <w:szCs w:val="21"/>
        </w:rPr>
        <w:t xml:space="preserve">第二章  建设规模与项目构成 </w:t>
      </w:r>
      <w:r w:rsidRPr="00911D13">
        <w:rPr>
          <w:rFonts w:ascii="宋体" w:eastAsia="宋体" w:hAnsi="宋体" w:cs="宋体"/>
          <w:kern w:val="0"/>
          <w:szCs w:val="21"/>
        </w:rPr>
        <w:t>…………………………………………………………………</w:t>
      </w:r>
      <w:r w:rsidRPr="00911D13">
        <w:rPr>
          <w:rFonts w:ascii="宋体" w:eastAsia="宋体" w:hAnsi="宋体" w:cs="宋体" w:hint="eastAsia"/>
          <w:kern w:val="0"/>
          <w:szCs w:val="21"/>
        </w:rPr>
        <w:t>（</w:t>
      </w:r>
      <w:r w:rsidRPr="00911D13">
        <w:rPr>
          <w:rFonts w:ascii="宋体" w:eastAsia="宋体" w:hAnsi="宋体" w:cs="宋体"/>
          <w:kern w:val="0"/>
          <w:szCs w:val="21"/>
        </w:rPr>
        <w:t>2</w:t>
      </w:r>
      <w:r w:rsidRPr="00911D13">
        <w:rPr>
          <w:rFonts w:ascii="宋体" w:eastAsia="宋体" w:hAnsi="宋体" w:cs="宋体" w:hint="eastAsia"/>
          <w:kern w:val="0"/>
          <w:szCs w:val="21"/>
        </w:rPr>
        <w:t>）</w:t>
      </w:r>
    </w:p>
    <w:p w:rsidR="00057658" w:rsidRPr="00911D13" w:rsidRDefault="003D068B" w:rsidP="00B70156">
      <w:pPr>
        <w:autoSpaceDE w:val="0"/>
        <w:autoSpaceDN w:val="0"/>
        <w:adjustRightInd w:val="0"/>
        <w:jc w:val="center"/>
        <w:rPr>
          <w:rFonts w:ascii="宋体" w:eastAsia="宋体" w:cs="宋体"/>
          <w:kern w:val="0"/>
          <w:szCs w:val="21"/>
        </w:rPr>
      </w:pPr>
      <w:r w:rsidRPr="00911D13">
        <w:rPr>
          <w:rFonts w:ascii="宋体" w:eastAsia="宋体" w:cs="宋体" w:hint="eastAsia"/>
          <w:kern w:val="0"/>
          <w:szCs w:val="21"/>
        </w:rPr>
        <w:t xml:space="preserve">第三章  选址与建设条件 </w:t>
      </w:r>
      <w:r w:rsidRPr="00911D13">
        <w:rPr>
          <w:rFonts w:ascii="宋体" w:eastAsia="宋体" w:hAnsi="宋体" w:cs="宋体"/>
          <w:kern w:val="0"/>
          <w:szCs w:val="21"/>
        </w:rPr>
        <w:t>………………………………………………………………………</w:t>
      </w:r>
      <w:r w:rsidRPr="00911D13">
        <w:rPr>
          <w:rFonts w:ascii="宋体" w:eastAsia="宋体" w:hAnsi="宋体" w:cs="宋体" w:hint="eastAsia"/>
          <w:kern w:val="0"/>
          <w:szCs w:val="21"/>
        </w:rPr>
        <w:t>（4）</w:t>
      </w:r>
    </w:p>
    <w:p w:rsidR="00057658" w:rsidRPr="00911D13" w:rsidRDefault="003D068B" w:rsidP="00B70156">
      <w:pPr>
        <w:autoSpaceDE w:val="0"/>
        <w:autoSpaceDN w:val="0"/>
        <w:adjustRightInd w:val="0"/>
        <w:jc w:val="center"/>
        <w:rPr>
          <w:rFonts w:ascii="宋体" w:eastAsia="宋体" w:cs="宋体"/>
          <w:kern w:val="0"/>
          <w:szCs w:val="21"/>
        </w:rPr>
      </w:pPr>
      <w:r w:rsidRPr="00911D13">
        <w:rPr>
          <w:rFonts w:ascii="宋体" w:eastAsia="宋体" w:cs="宋体" w:hint="eastAsia"/>
          <w:kern w:val="0"/>
          <w:szCs w:val="21"/>
        </w:rPr>
        <w:t>第四章  建筑与</w:t>
      </w:r>
      <w:r w:rsidR="00283AE2" w:rsidRPr="00911D13">
        <w:rPr>
          <w:rFonts w:ascii="宋体" w:eastAsia="宋体" w:cs="宋体" w:hint="eastAsia"/>
          <w:kern w:val="0"/>
          <w:szCs w:val="21"/>
        </w:rPr>
        <w:t>平面</w:t>
      </w:r>
      <w:r w:rsidR="00CF739D" w:rsidRPr="00911D13">
        <w:rPr>
          <w:rFonts w:ascii="宋体" w:eastAsia="宋体" w:cs="宋体" w:hint="eastAsia"/>
          <w:kern w:val="0"/>
          <w:szCs w:val="21"/>
        </w:rPr>
        <w:t>布局</w:t>
      </w:r>
      <w:r w:rsidR="009F03BF" w:rsidRPr="00911D13">
        <w:rPr>
          <w:rFonts w:ascii="宋体" w:eastAsia="宋体" w:cs="宋体" w:hint="eastAsia"/>
          <w:kern w:val="0"/>
          <w:szCs w:val="21"/>
        </w:rPr>
        <w:t xml:space="preserve"> </w:t>
      </w:r>
      <w:r w:rsidRPr="00911D13">
        <w:rPr>
          <w:rFonts w:ascii="宋体" w:eastAsia="宋体" w:hAnsi="宋体" w:cs="宋体"/>
          <w:kern w:val="0"/>
          <w:szCs w:val="21"/>
        </w:rPr>
        <w:t>………………………………………………………………………</w:t>
      </w:r>
      <w:r w:rsidRPr="00911D13">
        <w:rPr>
          <w:rFonts w:ascii="宋体" w:eastAsia="宋体" w:hAnsi="宋体" w:cs="宋体" w:hint="eastAsia"/>
          <w:kern w:val="0"/>
          <w:szCs w:val="21"/>
        </w:rPr>
        <w:t>（5）</w:t>
      </w:r>
    </w:p>
    <w:p w:rsidR="00057658" w:rsidRPr="00911D13" w:rsidRDefault="003D068B" w:rsidP="00B70156">
      <w:pPr>
        <w:autoSpaceDE w:val="0"/>
        <w:autoSpaceDN w:val="0"/>
        <w:adjustRightInd w:val="0"/>
        <w:jc w:val="center"/>
        <w:rPr>
          <w:rFonts w:ascii="宋体" w:eastAsia="宋体" w:cs="宋体"/>
          <w:kern w:val="0"/>
          <w:szCs w:val="21"/>
        </w:rPr>
      </w:pPr>
      <w:r w:rsidRPr="00911D13">
        <w:rPr>
          <w:rFonts w:ascii="宋体" w:eastAsia="宋体" w:cs="宋体" w:hint="eastAsia"/>
          <w:kern w:val="0"/>
          <w:szCs w:val="21"/>
        </w:rPr>
        <w:t>第五章  工艺与</w:t>
      </w:r>
      <w:r w:rsidR="00CA6316" w:rsidRPr="00911D13">
        <w:rPr>
          <w:rFonts w:ascii="宋体" w:eastAsia="宋体" w:cs="宋体" w:hint="eastAsia"/>
          <w:kern w:val="0"/>
          <w:szCs w:val="21"/>
        </w:rPr>
        <w:t>设</w:t>
      </w:r>
      <w:r w:rsidRPr="00911D13">
        <w:rPr>
          <w:rFonts w:ascii="宋体" w:eastAsia="宋体" w:cs="宋体" w:hint="eastAsia"/>
          <w:kern w:val="0"/>
          <w:szCs w:val="21"/>
        </w:rPr>
        <w:t xml:space="preserve">备 </w:t>
      </w:r>
      <w:r w:rsidRPr="00911D13">
        <w:rPr>
          <w:rFonts w:ascii="宋体" w:eastAsia="宋体" w:hAnsi="宋体" w:cs="宋体"/>
          <w:kern w:val="0"/>
          <w:szCs w:val="21"/>
        </w:rPr>
        <w:t>……………………………………………………………………………</w:t>
      </w:r>
      <w:r w:rsidRPr="00911D13">
        <w:rPr>
          <w:rFonts w:ascii="宋体" w:eastAsia="宋体" w:hAnsi="宋体" w:cs="宋体" w:hint="eastAsia"/>
          <w:kern w:val="0"/>
          <w:szCs w:val="21"/>
        </w:rPr>
        <w:t>（9）</w:t>
      </w:r>
    </w:p>
    <w:p w:rsidR="00057658" w:rsidRPr="00911D13" w:rsidRDefault="003D068B" w:rsidP="00B70156">
      <w:pPr>
        <w:autoSpaceDE w:val="0"/>
        <w:autoSpaceDN w:val="0"/>
        <w:adjustRightInd w:val="0"/>
        <w:jc w:val="center"/>
        <w:rPr>
          <w:rFonts w:ascii="宋体" w:eastAsia="宋体" w:cs="宋体"/>
          <w:kern w:val="0"/>
          <w:szCs w:val="21"/>
        </w:rPr>
      </w:pPr>
      <w:r w:rsidRPr="00911D13">
        <w:rPr>
          <w:rFonts w:ascii="宋体" w:eastAsia="宋体" w:cs="宋体" w:hint="eastAsia"/>
          <w:kern w:val="0"/>
          <w:szCs w:val="21"/>
        </w:rPr>
        <w:t xml:space="preserve">第六章  </w:t>
      </w:r>
      <w:r w:rsidR="00CA6316" w:rsidRPr="00911D13">
        <w:rPr>
          <w:rFonts w:ascii="宋体" w:eastAsia="宋体" w:cs="宋体" w:hint="eastAsia"/>
          <w:kern w:val="0"/>
          <w:szCs w:val="21"/>
        </w:rPr>
        <w:t>设施与设备</w:t>
      </w:r>
      <w:r w:rsidRPr="00911D13">
        <w:rPr>
          <w:rFonts w:ascii="宋体" w:eastAsia="宋体" w:hAnsi="宋体" w:cs="宋体"/>
          <w:kern w:val="0"/>
          <w:szCs w:val="21"/>
        </w:rPr>
        <w:t>……………………………………………………………………………</w:t>
      </w:r>
      <w:r w:rsidRPr="00911D13">
        <w:rPr>
          <w:rFonts w:ascii="宋体" w:eastAsia="宋体" w:hAnsi="宋体" w:cs="宋体" w:hint="eastAsia"/>
          <w:kern w:val="0"/>
          <w:szCs w:val="21"/>
        </w:rPr>
        <w:t>（10）</w:t>
      </w:r>
    </w:p>
    <w:p w:rsidR="00057658" w:rsidRPr="00911D13" w:rsidRDefault="003D068B" w:rsidP="00B70156">
      <w:pPr>
        <w:autoSpaceDE w:val="0"/>
        <w:autoSpaceDN w:val="0"/>
        <w:adjustRightInd w:val="0"/>
        <w:jc w:val="center"/>
        <w:rPr>
          <w:rFonts w:ascii="宋体" w:eastAsia="宋体" w:cs="宋体"/>
          <w:kern w:val="0"/>
          <w:szCs w:val="21"/>
        </w:rPr>
      </w:pPr>
      <w:r w:rsidRPr="00911D13">
        <w:rPr>
          <w:rFonts w:ascii="宋体" w:eastAsia="宋体" w:cs="宋体" w:hint="eastAsia"/>
          <w:kern w:val="0"/>
          <w:szCs w:val="21"/>
        </w:rPr>
        <w:t xml:space="preserve">第七章  </w:t>
      </w:r>
      <w:r w:rsidR="00CA6316" w:rsidRPr="00911D13">
        <w:rPr>
          <w:rFonts w:ascii="宋体" w:eastAsia="宋体" w:cs="宋体" w:hint="eastAsia"/>
          <w:kern w:val="0"/>
          <w:szCs w:val="21"/>
        </w:rPr>
        <w:t>投资与工期</w:t>
      </w:r>
      <w:r w:rsidRPr="00911D13">
        <w:rPr>
          <w:rFonts w:ascii="宋体" w:eastAsia="宋体" w:hAnsi="宋体" w:cs="宋体"/>
          <w:kern w:val="0"/>
          <w:szCs w:val="21"/>
        </w:rPr>
        <w:t>……………………………………</w:t>
      </w:r>
      <w:r w:rsidR="0002779F" w:rsidRPr="00911D13">
        <w:rPr>
          <w:rFonts w:ascii="宋体" w:eastAsia="宋体" w:hAnsi="宋体" w:cs="宋体"/>
          <w:kern w:val="0"/>
          <w:szCs w:val="21"/>
        </w:rPr>
        <w:t>……</w:t>
      </w:r>
      <w:r w:rsidRPr="00911D13">
        <w:rPr>
          <w:rFonts w:ascii="宋体" w:eastAsia="宋体" w:hAnsi="宋体" w:cs="宋体"/>
          <w:kern w:val="0"/>
          <w:szCs w:val="21"/>
        </w:rPr>
        <w:t>…</w:t>
      </w:r>
      <w:r w:rsidR="0002779F" w:rsidRPr="00911D13">
        <w:rPr>
          <w:rFonts w:ascii="宋体" w:eastAsia="宋体" w:hAnsi="宋体" w:cs="宋体"/>
          <w:kern w:val="0"/>
          <w:szCs w:val="21"/>
        </w:rPr>
        <w:t>…</w:t>
      </w:r>
      <w:r w:rsidRPr="00911D13">
        <w:rPr>
          <w:rFonts w:ascii="宋体" w:eastAsia="宋体" w:hAnsi="宋体" w:cs="宋体"/>
          <w:kern w:val="0"/>
          <w:szCs w:val="21"/>
        </w:rPr>
        <w:t>……………………………</w:t>
      </w:r>
      <w:r w:rsidRPr="00911D13">
        <w:rPr>
          <w:rFonts w:ascii="宋体" w:eastAsia="宋体" w:hAnsi="宋体" w:cs="宋体" w:hint="eastAsia"/>
          <w:kern w:val="0"/>
          <w:szCs w:val="21"/>
        </w:rPr>
        <w:t>（12）</w:t>
      </w:r>
    </w:p>
    <w:p w:rsidR="00057658" w:rsidRPr="00911D13" w:rsidRDefault="003D068B" w:rsidP="00B70156">
      <w:pPr>
        <w:autoSpaceDE w:val="0"/>
        <w:autoSpaceDN w:val="0"/>
        <w:adjustRightInd w:val="0"/>
        <w:jc w:val="center"/>
        <w:rPr>
          <w:rFonts w:ascii="宋体" w:eastAsia="宋体" w:cs="宋体"/>
          <w:kern w:val="0"/>
          <w:szCs w:val="21"/>
        </w:rPr>
      </w:pPr>
      <w:r w:rsidRPr="00911D13">
        <w:rPr>
          <w:rFonts w:ascii="宋体" w:eastAsia="宋体" w:cs="宋体" w:hint="eastAsia"/>
          <w:kern w:val="0"/>
          <w:szCs w:val="21"/>
        </w:rPr>
        <w:t>本建设</w:t>
      </w:r>
      <w:r w:rsidRPr="00911D13">
        <w:rPr>
          <w:rFonts w:ascii="宋体" w:eastAsia="宋体" w:cs="宋体"/>
          <w:kern w:val="0"/>
          <w:szCs w:val="21"/>
        </w:rPr>
        <w:t>标准用词和用语说明</w:t>
      </w:r>
      <w:r w:rsidRPr="00911D13">
        <w:rPr>
          <w:rFonts w:ascii="宋体" w:eastAsia="宋体" w:hAnsi="宋体" w:cs="宋体"/>
          <w:kern w:val="0"/>
          <w:szCs w:val="21"/>
        </w:rPr>
        <w:t>………………………………………………………………</w:t>
      </w:r>
      <w:r w:rsidR="005375DC" w:rsidRPr="00911D13">
        <w:rPr>
          <w:rFonts w:ascii="宋体" w:eastAsia="宋体" w:hAnsi="宋体" w:cs="宋体"/>
          <w:kern w:val="0"/>
          <w:szCs w:val="21"/>
        </w:rPr>
        <w:t>……</w:t>
      </w:r>
      <w:r w:rsidRPr="00911D13">
        <w:rPr>
          <w:rFonts w:ascii="宋体" w:eastAsia="宋体" w:hAnsi="宋体" w:cs="宋体" w:hint="eastAsia"/>
          <w:kern w:val="0"/>
          <w:szCs w:val="21"/>
        </w:rPr>
        <w:t>（14）</w:t>
      </w:r>
    </w:p>
    <w:p w:rsidR="00057658" w:rsidRPr="00911D13" w:rsidRDefault="003D068B" w:rsidP="00B70156">
      <w:pPr>
        <w:autoSpaceDE w:val="0"/>
        <w:autoSpaceDN w:val="0"/>
        <w:adjustRightInd w:val="0"/>
        <w:jc w:val="center"/>
        <w:rPr>
          <w:rFonts w:ascii="宋体" w:eastAsia="宋体" w:cs="宋体"/>
          <w:kern w:val="0"/>
          <w:szCs w:val="21"/>
        </w:rPr>
      </w:pPr>
      <w:r w:rsidRPr="00911D13">
        <w:rPr>
          <w:rFonts w:ascii="宋体" w:eastAsia="宋体" w:cs="宋体" w:hint="eastAsia"/>
          <w:kern w:val="0"/>
          <w:szCs w:val="21"/>
        </w:rPr>
        <w:t>附件</w:t>
      </w:r>
      <w:r w:rsidR="009F03BF" w:rsidRPr="00911D13">
        <w:rPr>
          <w:rFonts w:ascii="宋体" w:eastAsia="宋体" w:cs="宋体" w:hint="eastAsia"/>
          <w:kern w:val="0"/>
          <w:szCs w:val="21"/>
        </w:rPr>
        <w:t xml:space="preserve"> </w:t>
      </w:r>
      <w:r w:rsidRPr="00911D13">
        <w:rPr>
          <w:rFonts w:ascii="宋体" w:eastAsia="宋体" w:cs="宋体" w:hint="eastAsia"/>
          <w:kern w:val="0"/>
          <w:szCs w:val="21"/>
        </w:rPr>
        <w:t xml:space="preserve">果品库建设标准条文说明 </w:t>
      </w:r>
      <w:r w:rsidRPr="00911D13">
        <w:rPr>
          <w:rFonts w:ascii="宋体" w:eastAsia="宋体" w:hAnsi="宋体" w:cs="宋体"/>
          <w:kern w:val="0"/>
          <w:szCs w:val="21"/>
        </w:rPr>
        <w:t>………………………………………………………………</w:t>
      </w:r>
      <w:r w:rsidRPr="00911D13">
        <w:rPr>
          <w:rFonts w:ascii="宋体" w:eastAsia="宋体" w:hAnsi="宋体" w:cs="宋体" w:hint="eastAsia"/>
          <w:kern w:val="0"/>
          <w:szCs w:val="21"/>
        </w:rPr>
        <w:t>（15）</w:t>
      </w:r>
    </w:p>
    <w:p w:rsidR="00057658" w:rsidRPr="00911D13" w:rsidRDefault="00057658" w:rsidP="00B70156">
      <w:pPr>
        <w:jc w:val="center"/>
        <w:rPr>
          <w:rFonts w:ascii="宋体" w:eastAsia="宋体" w:cs="宋体"/>
          <w:kern w:val="0"/>
          <w:szCs w:val="21"/>
        </w:rPr>
        <w:sectPr w:rsidR="00057658" w:rsidRPr="00911D13">
          <w:pgSz w:w="11906" w:h="16838"/>
          <w:pgMar w:top="1440" w:right="1800" w:bottom="1440" w:left="1800" w:header="851" w:footer="992" w:gutter="0"/>
          <w:pgNumType w:start="1"/>
          <w:cols w:space="425"/>
          <w:docGrid w:type="lines" w:linePitch="312"/>
        </w:sectPr>
      </w:pPr>
    </w:p>
    <w:p w:rsidR="00057658" w:rsidRPr="00911D13" w:rsidRDefault="003D068B">
      <w:pPr>
        <w:widowControl/>
        <w:jc w:val="center"/>
        <w:rPr>
          <w:rFonts w:ascii="黑体" w:eastAsia="黑体" w:hAnsi="黑体" w:cs="宋体"/>
          <w:kern w:val="0"/>
          <w:sz w:val="28"/>
          <w:szCs w:val="28"/>
        </w:rPr>
      </w:pPr>
      <w:r w:rsidRPr="00911D13">
        <w:rPr>
          <w:rFonts w:ascii="黑体" w:eastAsia="黑体" w:hAnsi="黑体" w:cs="宋体" w:hint="eastAsia"/>
          <w:kern w:val="0"/>
          <w:sz w:val="28"/>
          <w:szCs w:val="28"/>
        </w:rPr>
        <w:lastRenderedPageBreak/>
        <w:t>第一章  总  则</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第一条</w:t>
      </w:r>
      <w:r w:rsidR="0099472C" w:rsidRPr="00911D13">
        <w:rPr>
          <w:rFonts w:ascii="黑体" w:eastAsia="黑体" w:hAnsi="黑体" w:cs="宋体" w:hint="eastAsia"/>
          <w:kern w:val="0"/>
          <w:szCs w:val="21"/>
        </w:rPr>
        <w:t xml:space="preserve"> </w:t>
      </w:r>
      <w:r w:rsidRPr="00911D13">
        <w:rPr>
          <w:rFonts w:ascii="宋体" w:eastAsia="宋体" w:cs="宋体" w:hint="eastAsia"/>
          <w:kern w:val="0"/>
          <w:szCs w:val="21"/>
        </w:rPr>
        <w:t>为满足果品产后流通体系建设的</w:t>
      </w:r>
      <w:r w:rsidR="007C508C" w:rsidRPr="00911D13">
        <w:rPr>
          <w:rFonts w:ascii="宋体" w:eastAsia="宋体" w:cs="宋体" w:hint="eastAsia"/>
          <w:kern w:val="0"/>
          <w:szCs w:val="21"/>
        </w:rPr>
        <w:t>需要，达到</w:t>
      </w:r>
      <w:r w:rsidRPr="00911D13">
        <w:rPr>
          <w:rFonts w:ascii="宋体" w:eastAsia="宋体" w:cs="宋体" w:hint="eastAsia"/>
          <w:kern w:val="0"/>
          <w:szCs w:val="21"/>
        </w:rPr>
        <w:t>专业化、科学化、社会化和现代化要求，</w:t>
      </w:r>
      <w:r w:rsidR="007C508C" w:rsidRPr="00911D13">
        <w:rPr>
          <w:rFonts w:ascii="宋体" w:eastAsia="宋体" w:cs="宋体" w:hint="eastAsia"/>
          <w:kern w:val="0"/>
          <w:szCs w:val="21"/>
        </w:rPr>
        <w:t>实现</w:t>
      </w:r>
      <w:r w:rsidRPr="00911D13">
        <w:rPr>
          <w:rFonts w:ascii="宋体" w:eastAsia="宋体" w:cs="宋体" w:hint="eastAsia"/>
          <w:kern w:val="0"/>
          <w:szCs w:val="21"/>
        </w:rPr>
        <w:t>对果品库工程</w:t>
      </w:r>
      <w:r w:rsidR="007C508C" w:rsidRPr="00911D13">
        <w:rPr>
          <w:rFonts w:ascii="宋体" w:eastAsia="宋体" w:cs="宋体" w:hint="eastAsia"/>
          <w:kern w:val="0"/>
          <w:szCs w:val="21"/>
        </w:rPr>
        <w:t>建设</w:t>
      </w:r>
      <w:r w:rsidRPr="00911D13">
        <w:rPr>
          <w:rFonts w:ascii="宋体" w:eastAsia="宋体" w:cs="宋体" w:hint="eastAsia"/>
          <w:kern w:val="0"/>
          <w:szCs w:val="21"/>
        </w:rPr>
        <w:t>项目</w:t>
      </w:r>
      <w:r w:rsidR="007C508C" w:rsidRPr="00911D13">
        <w:rPr>
          <w:rFonts w:ascii="宋体" w:eastAsia="宋体" w:cs="宋体" w:hint="eastAsia"/>
          <w:kern w:val="0"/>
          <w:szCs w:val="21"/>
        </w:rPr>
        <w:t>的科学</w:t>
      </w:r>
      <w:r w:rsidRPr="00911D13">
        <w:rPr>
          <w:rFonts w:ascii="宋体" w:eastAsia="宋体" w:cs="宋体" w:hint="eastAsia"/>
          <w:kern w:val="0"/>
          <w:szCs w:val="21"/>
        </w:rPr>
        <w:t>决策和管理，合理确定建设</w:t>
      </w:r>
      <w:r w:rsidR="007C59B0" w:rsidRPr="00911D13">
        <w:rPr>
          <w:rFonts w:ascii="宋体" w:eastAsia="宋体" w:cs="宋体" w:hint="eastAsia"/>
          <w:kern w:val="0"/>
          <w:szCs w:val="21"/>
        </w:rPr>
        <w:t>规模</w:t>
      </w:r>
      <w:r w:rsidR="007C59B0" w:rsidRPr="00911D13">
        <w:rPr>
          <w:rFonts w:hint="eastAsia"/>
          <w:szCs w:val="21"/>
        </w:rPr>
        <w:t>和</w:t>
      </w:r>
      <w:r w:rsidRPr="00911D13">
        <w:rPr>
          <w:rFonts w:ascii="宋体" w:eastAsia="宋体" w:cs="宋体" w:hint="eastAsia"/>
          <w:kern w:val="0"/>
          <w:szCs w:val="21"/>
        </w:rPr>
        <w:t>水平，推动技术进步，全面提高投资效益，</w:t>
      </w:r>
      <w:r w:rsidR="00853326" w:rsidRPr="00911D13">
        <w:rPr>
          <w:rFonts w:ascii="宋体" w:eastAsia="宋体" w:cs="宋体" w:hint="eastAsia"/>
          <w:kern w:val="0"/>
          <w:szCs w:val="21"/>
        </w:rPr>
        <w:t>特</w:t>
      </w:r>
      <w:r w:rsidR="0081463E" w:rsidRPr="00911D13">
        <w:rPr>
          <w:rFonts w:ascii="宋体" w:eastAsia="宋体" w:cs="宋体" w:hint="eastAsia"/>
          <w:kern w:val="0"/>
          <w:szCs w:val="21"/>
        </w:rPr>
        <w:t>制</w:t>
      </w:r>
      <w:r w:rsidRPr="00911D13">
        <w:rPr>
          <w:rFonts w:ascii="宋体" w:eastAsia="宋体" w:cs="宋体" w:hint="eastAsia"/>
          <w:kern w:val="0"/>
          <w:szCs w:val="21"/>
        </w:rPr>
        <w:t>定本建设标准。</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第二条</w:t>
      </w:r>
      <w:r w:rsidR="0099472C" w:rsidRPr="00911D13">
        <w:rPr>
          <w:rFonts w:ascii="黑体" w:eastAsia="黑体" w:hAnsi="黑体" w:cs="宋体" w:hint="eastAsia"/>
          <w:kern w:val="0"/>
          <w:szCs w:val="21"/>
        </w:rPr>
        <w:t xml:space="preserve"> </w:t>
      </w:r>
      <w:r w:rsidRPr="00911D13">
        <w:rPr>
          <w:rFonts w:ascii="宋体" w:eastAsia="宋体" w:cs="宋体" w:hint="eastAsia"/>
          <w:kern w:val="0"/>
          <w:szCs w:val="21"/>
        </w:rPr>
        <w:t>本建设标准是为果品库项目投资决策服务和控制</w:t>
      </w:r>
      <w:r w:rsidR="00561179" w:rsidRPr="00911D13">
        <w:rPr>
          <w:rFonts w:ascii="宋体" w:eastAsia="宋体" w:cs="宋体" w:hint="eastAsia"/>
          <w:kern w:val="0"/>
          <w:szCs w:val="21"/>
        </w:rPr>
        <w:t>工程</w:t>
      </w:r>
      <w:r w:rsidRPr="00911D13">
        <w:rPr>
          <w:rFonts w:ascii="宋体" w:eastAsia="宋体" w:cs="宋体" w:hint="eastAsia"/>
          <w:kern w:val="0"/>
          <w:szCs w:val="21"/>
        </w:rPr>
        <w:t>建设水平的统一标准，是编制、评估、审批项目建议书、可行性研究报告和初步设计的重要依据，也是有关部门对项目建设监督检查的尺度。</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第三条</w:t>
      </w:r>
      <w:r w:rsidR="0099472C" w:rsidRPr="00911D13">
        <w:rPr>
          <w:rFonts w:ascii="黑体" w:eastAsia="黑体" w:hAnsi="黑体" w:cs="宋体" w:hint="eastAsia"/>
          <w:kern w:val="0"/>
          <w:szCs w:val="21"/>
        </w:rPr>
        <w:t xml:space="preserve"> </w:t>
      </w:r>
      <w:r w:rsidRPr="00911D13">
        <w:rPr>
          <w:rFonts w:ascii="宋体" w:eastAsia="宋体" w:cs="宋体" w:hint="eastAsia"/>
          <w:kern w:val="0"/>
          <w:szCs w:val="21"/>
        </w:rPr>
        <w:t>本建设标准适用于贮藏苹果、梨、葡萄、枣、香蕉等为主的果品冷库和贮藏柑桔为主的通风库的新建</w:t>
      </w:r>
      <w:r w:rsidR="00926488" w:rsidRPr="00911D13">
        <w:rPr>
          <w:rFonts w:ascii="宋体" w:eastAsia="宋体" w:cs="宋体" w:hint="eastAsia"/>
          <w:kern w:val="0"/>
          <w:szCs w:val="21"/>
        </w:rPr>
        <w:t>、</w:t>
      </w:r>
      <w:r w:rsidRPr="00911D13">
        <w:rPr>
          <w:rFonts w:ascii="宋体" w:eastAsia="宋体" w:cs="宋体" w:hint="eastAsia"/>
          <w:kern w:val="0"/>
          <w:szCs w:val="21"/>
        </w:rPr>
        <w:t>改</w:t>
      </w:r>
      <w:r w:rsidR="00213DF0" w:rsidRPr="00911D13">
        <w:rPr>
          <w:rFonts w:ascii="宋体" w:eastAsia="宋体" w:cs="宋体" w:hint="eastAsia"/>
          <w:kern w:val="0"/>
          <w:szCs w:val="21"/>
        </w:rPr>
        <w:t>建</w:t>
      </w:r>
      <w:r w:rsidRPr="00911D13">
        <w:rPr>
          <w:rFonts w:ascii="宋体" w:eastAsia="宋体" w:cs="宋体" w:hint="eastAsia"/>
          <w:kern w:val="0"/>
          <w:szCs w:val="21"/>
        </w:rPr>
        <w:t>、扩建工程项目。</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第四条</w:t>
      </w:r>
      <w:r w:rsidR="002359CE" w:rsidRPr="00911D13">
        <w:rPr>
          <w:rFonts w:ascii="黑体" w:eastAsia="黑体" w:hAnsi="黑体" w:cs="宋体" w:hint="eastAsia"/>
          <w:b/>
          <w:kern w:val="0"/>
          <w:szCs w:val="21"/>
        </w:rPr>
        <w:t xml:space="preserve"> </w:t>
      </w:r>
      <w:r w:rsidRPr="00911D13">
        <w:rPr>
          <w:rFonts w:ascii="宋体" w:eastAsia="宋体" w:cs="宋体" w:hint="eastAsia"/>
          <w:kern w:val="0"/>
          <w:szCs w:val="21"/>
        </w:rPr>
        <w:t>果品库建设应遵循下列基本原则：</w:t>
      </w:r>
    </w:p>
    <w:p w:rsidR="00057658" w:rsidRPr="00911D13" w:rsidRDefault="0099472C">
      <w:pPr>
        <w:autoSpaceDE w:val="0"/>
        <w:autoSpaceDN w:val="0"/>
        <w:adjustRightInd w:val="0"/>
        <w:jc w:val="left"/>
        <w:rPr>
          <w:rFonts w:ascii="宋体" w:eastAsia="宋体" w:cs="宋体"/>
          <w:kern w:val="0"/>
          <w:szCs w:val="21"/>
        </w:rPr>
      </w:pPr>
      <w:r w:rsidRPr="00911D13">
        <w:rPr>
          <w:rFonts w:ascii="宋体" w:hAnsi="宋体" w:hint="eastAsia"/>
          <w:bCs/>
          <w:szCs w:val="21"/>
        </w:rPr>
        <w:t xml:space="preserve">    </w:t>
      </w:r>
      <w:r w:rsidR="003D068B" w:rsidRPr="00911D13">
        <w:rPr>
          <w:rFonts w:ascii="宋体" w:hAnsi="宋体" w:hint="eastAsia"/>
          <w:bCs/>
          <w:szCs w:val="21"/>
        </w:rPr>
        <w:t>一、</w:t>
      </w:r>
      <w:r w:rsidR="003D068B" w:rsidRPr="00911D13">
        <w:rPr>
          <w:rFonts w:ascii="宋体" w:eastAsia="宋体" w:cs="宋体" w:hint="eastAsia"/>
          <w:kern w:val="0"/>
          <w:szCs w:val="21"/>
        </w:rPr>
        <w:t>贯彻执行国家关于果品库建设发展的技术政策，因地制宜选用科学保鲜方法，做到技术先进、经济合理、安全可靠。</w:t>
      </w:r>
    </w:p>
    <w:p w:rsidR="00057658" w:rsidRPr="00911D13" w:rsidRDefault="0099472C">
      <w:pPr>
        <w:autoSpaceDE w:val="0"/>
        <w:autoSpaceDN w:val="0"/>
        <w:adjustRightInd w:val="0"/>
        <w:jc w:val="left"/>
        <w:rPr>
          <w:rFonts w:ascii="宋体" w:eastAsia="宋体" w:cs="宋体"/>
          <w:kern w:val="0"/>
          <w:szCs w:val="21"/>
        </w:rPr>
      </w:pPr>
      <w:r w:rsidRPr="00911D13">
        <w:rPr>
          <w:rFonts w:ascii="宋体" w:hAnsi="宋体" w:hint="eastAsia"/>
          <w:bCs/>
          <w:szCs w:val="21"/>
        </w:rPr>
        <w:t xml:space="preserve">    </w:t>
      </w:r>
      <w:r w:rsidR="003D068B" w:rsidRPr="00911D13">
        <w:rPr>
          <w:rFonts w:ascii="宋体" w:hAnsi="宋体"/>
          <w:bCs/>
          <w:szCs w:val="21"/>
        </w:rPr>
        <w:t>二、</w:t>
      </w:r>
      <w:r w:rsidR="00561179" w:rsidRPr="00911D13">
        <w:rPr>
          <w:rFonts w:ascii="宋体" w:eastAsia="宋体" w:cs="宋体" w:hint="eastAsia"/>
          <w:kern w:val="0"/>
          <w:szCs w:val="21"/>
        </w:rPr>
        <w:t>落实</w:t>
      </w:r>
      <w:r w:rsidR="003D068B" w:rsidRPr="00911D13">
        <w:rPr>
          <w:rFonts w:ascii="宋体" w:eastAsia="宋体" w:cs="宋体" w:hint="eastAsia"/>
          <w:kern w:val="0"/>
          <w:szCs w:val="21"/>
        </w:rPr>
        <w:t>节约能源、用水、用地和环境保护等有关</w:t>
      </w:r>
      <w:r w:rsidR="00561179" w:rsidRPr="00911D13">
        <w:rPr>
          <w:rFonts w:ascii="宋体" w:eastAsia="宋体" w:cs="宋体" w:hint="eastAsia"/>
          <w:kern w:val="0"/>
          <w:szCs w:val="21"/>
        </w:rPr>
        <w:t>要求</w:t>
      </w:r>
      <w:r w:rsidR="003D068B" w:rsidRPr="00911D13">
        <w:rPr>
          <w:rFonts w:ascii="宋体" w:eastAsia="宋体" w:cs="宋体" w:hint="eastAsia"/>
          <w:kern w:val="0"/>
          <w:szCs w:val="21"/>
        </w:rPr>
        <w:t>，统筹规划，</w:t>
      </w:r>
      <w:r w:rsidR="00CB14E8" w:rsidRPr="00911D13">
        <w:rPr>
          <w:rFonts w:ascii="宋体" w:eastAsia="宋体" w:cs="宋体" w:hint="eastAsia"/>
          <w:kern w:val="0"/>
          <w:szCs w:val="21"/>
        </w:rPr>
        <w:t>合理布局，</w:t>
      </w:r>
      <w:r w:rsidR="003D068B" w:rsidRPr="00911D13">
        <w:rPr>
          <w:rFonts w:ascii="宋体" w:eastAsia="宋体" w:cs="宋体" w:hint="eastAsia"/>
          <w:kern w:val="0"/>
          <w:szCs w:val="21"/>
        </w:rPr>
        <w:t>选点适宜，规模适</w:t>
      </w:r>
      <w:r w:rsidR="00561179" w:rsidRPr="00911D13">
        <w:rPr>
          <w:rFonts w:ascii="宋体" w:eastAsia="宋体" w:cs="宋体" w:hint="eastAsia"/>
          <w:kern w:val="0"/>
          <w:szCs w:val="21"/>
        </w:rPr>
        <w:t>度</w:t>
      </w:r>
      <w:r w:rsidR="003D068B" w:rsidRPr="00911D13">
        <w:rPr>
          <w:rFonts w:ascii="宋体" w:eastAsia="宋体" w:cs="宋体" w:hint="eastAsia"/>
          <w:kern w:val="0"/>
          <w:szCs w:val="21"/>
        </w:rPr>
        <w:t>，做到节约土地，节约投资，保护环境。规模大的项目，宜采用一次规划，分期建设，力争早创效益。</w:t>
      </w:r>
    </w:p>
    <w:p w:rsidR="00057658" w:rsidRPr="00911D13" w:rsidRDefault="0099472C">
      <w:pPr>
        <w:autoSpaceDE w:val="0"/>
        <w:autoSpaceDN w:val="0"/>
        <w:adjustRightInd w:val="0"/>
        <w:jc w:val="left"/>
        <w:rPr>
          <w:rFonts w:ascii="宋体" w:eastAsia="宋体" w:cs="宋体"/>
          <w:kern w:val="0"/>
          <w:szCs w:val="21"/>
        </w:rPr>
      </w:pPr>
      <w:r w:rsidRPr="00911D13">
        <w:rPr>
          <w:rFonts w:ascii="宋体" w:eastAsia="宋体" w:cs="宋体" w:hint="eastAsia"/>
          <w:kern w:val="0"/>
          <w:szCs w:val="21"/>
        </w:rPr>
        <w:t xml:space="preserve">    </w:t>
      </w:r>
      <w:r w:rsidR="003D068B" w:rsidRPr="00911D13">
        <w:rPr>
          <w:rFonts w:ascii="宋体" w:eastAsia="宋体" w:cs="宋体" w:hint="eastAsia"/>
          <w:kern w:val="0"/>
          <w:szCs w:val="21"/>
        </w:rPr>
        <w:t>三、</w:t>
      </w:r>
      <w:r w:rsidR="00561179" w:rsidRPr="00911D13">
        <w:rPr>
          <w:rFonts w:ascii="宋体" w:eastAsia="宋体" w:cs="宋体" w:hint="eastAsia"/>
          <w:kern w:val="0"/>
          <w:szCs w:val="21"/>
        </w:rPr>
        <w:t>建设</w:t>
      </w:r>
      <w:r w:rsidR="003D068B" w:rsidRPr="00911D13">
        <w:rPr>
          <w:rFonts w:ascii="宋体" w:eastAsia="宋体" w:cs="宋体" w:hint="eastAsia"/>
          <w:kern w:val="0"/>
          <w:szCs w:val="21"/>
        </w:rPr>
        <w:t>果品库应考虑综合经营，一库多用，宜结合果品批发市场、物流中心、配送中心、果品加工厂建设</w:t>
      </w:r>
      <w:r w:rsidR="00784045" w:rsidRPr="00911D13">
        <w:rPr>
          <w:rFonts w:ascii="宋体" w:eastAsia="宋体" w:cs="宋体" w:hint="eastAsia"/>
          <w:kern w:val="0"/>
          <w:szCs w:val="21"/>
        </w:rPr>
        <w:t>需要合理布局</w:t>
      </w:r>
      <w:r w:rsidR="003D068B" w:rsidRPr="00911D13">
        <w:rPr>
          <w:rFonts w:ascii="宋体" w:eastAsia="宋体" w:cs="宋体" w:hint="eastAsia"/>
          <w:kern w:val="0"/>
          <w:szCs w:val="21"/>
        </w:rPr>
        <w:t>。</w:t>
      </w:r>
    </w:p>
    <w:p w:rsidR="00057658" w:rsidRPr="00911D13" w:rsidRDefault="002359CE">
      <w:pPr>
        <w:autoSpaceDE w:val="0"/>
        <w:autoSpaceDN w:val="0"/>
        <w:adjustRightInd w:val="0"/>
        <w:jc w:val="left"/>
        <w:rPr>
          <w:rFonts w:ascii="宋体" w:eastAsia="宋体" w:cs="宋体"/>
          <w:kern w:val="0"/>
          <w:szCs w:val="21"/>
        </w:rPr>
      </w:pPr>
      <w:r w:rsidRPr="00911D13">
        <w:rPr>
          <w:rFonts w:ascii="宋体" w:hAnsi="宋体" w:hint="eastAsia"/>
          <w:bCs/>
          <w:szCs w:val="21"/>
        </w:rPr>
        <w:t xml:space="preserve">    </w:t>
      </w:r>
      <w:r w:rsidR="003D068B" w:rsidRPr="00911D13">
        <w:rPr>
          <w:rFonts w:ascii="宋体" w:hAnsi="宋体" w:hint="eastAsia"/>
          <w:bCs/>
          <w:szCs w:val="21"/>
        </w:rPr>
        <w:t>四、</w:t>
      </w:r>
      <w:r w:rsidR="003D068B" w:rsidRPr="00911D13">
        <w:rPr>
          <w:rFonts w:ascii="宋体" w:eastAsia="宋体" w:cs="宋体" w:hint="eastAsia"/>
          <w:kern w:val="0"/>
          <w:szCs w:val="21"/>
        </w:rPr>
        <w:t>果品库建设应积极采用</w:t>
      </w:r>
      <w:r w:rsidR="00892B9C" w:rsidRPr="00911D13">
        <w:rPr>
          <w:rFonts w:ascii="宋体" w:eastAsia="宋体" w:cs="宋体" w:hint="eastAsia"/>
          <w:kern w:val="0"/>
          <w:szCs w:val="21"/>
        </w:rPr>
        <w:t>先进、节能、环保的新工艺、</w:t>
      </w:r>
      <w:r w:rsidR="003D068B" w:rsidRPr="00911D13">
        <w:rPr>
          <w:rFonts w:ascii="宋体" w:eastAsia="宋体" w:cs="宋体" w:hint="eastAsia"/>
          <w:kern w:val="0"/>
          <w:szCs w:val="21"/>
        </w:rPr>
        <w:t>新技术、新材料、新设备，提高机械化、自动化、信息化、智能化水平</w:t>
      </w:r>
      <w:r w:rsidR="00784045" w:rsidRPr="00911D13">
        <w:rPr>
          <w:rFonts w:ascii="宋体" w:eastAsia="宋体" w:cs="宋体" w:hint="eastAsia"/>
          <w:kern w:val="0"/>
          <w:szCs w:val="21"/>
        </w:rPr>
        <w:t>，满足长期使用的要求</w:t>
      </w:r>
      <w:r w:rsidR="003D068B" w:rsidRPr="00911D13">
        <w:rPr>
          <w:rFonts w:ascii="宋体" w:eastAsia="宋体" w:cs="宋体" w:hint="eastAsia"/>
          <w:kern w:val="0"/>
          <w:szCs w:val="21"/>
        </w:rPr>
        <w:t>。</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第五条</w:t>
      </w:r>
      <w:r w:rsidR="002359CE" w:rsidRPr="00911D13">
        <w:rPr>
          <w:rFonts w:ascii="黑体" w:eastAsia="黑体" w:hAnsi="黑体" w:cs="宋体" w:hint="eastAsia"/>
          <w:kern w:val="0"/>
          <w:szCs w:val="21"/>
        </w:rPr>
        <w:t xml:space="preserve"> </w:t>
      </w:r>
      <w:r w:rsidRPr="00911D13">
        <w:rPr>
          <w:rFonts w:ascii="宋体" w:eastAsia="宋体" w:cs="宋体" w:hint="eastAsia"/>
          <w:kern w:val="0"/>
          <w:szCs w:val="21"/>
        </w:rPr>
        <w:t>果品库建设除执行本建设标准外，尚应执行国家现行的有关</w:t>
      </w:r>
      <w:r w:rsidR="00BE27E2" w:rsidRPr="00911D13">
        <w:rPr>
          <w:rFonts w:ascii="宋体" w:eastAsia="宋体" w:cs="宋体" w:hint="eastAsia"/>
          <w:kern w:val="0"/>
          <w:szCs w:val="21"/>
        </w:rPr>
        <w:t>法律、法规及建设</w:t>
      </w:r>
      <w:r w:rsidRPr="00911D13">
        <w:rPr>
          <w:rFonts w:ascii="宋体" w:eastAsia="宋体" w:cs="宋体" w:hint="eastAsia"/>
          <w:kern w:val="0"/>
          <w:szCs w:val="21"/>
        </w:rPr>
        <w:t>标准和定额指标的规定。</w:t>
      </w:r>
    </w:p>
    <w:p w:rsidR="00057658" w:rsidRPr="00911D13" w:rsidRDefault="003D068B">
      <w:pPr>
        <w:widowControl/>
        <w:jc w:val="left"/>
        <w:rPr>
          <w:rFonts w:ascii="宋体" w:eastAsia="宋体" w:cs="宋体"/>
          <w:kern w:val="0"/>
          <w:sz w:val="28"/>
          <w:szCs w:val="28"/>
        </w:rPr>
      </w:pPr>
      <w:r w:rsidRPr="00911D13">
        <w:rPr>
          <w:rFonts w:ascii="宋体" w:eastAsia="宋体" w:cs="宋体"/>
          <w:kern w:val="0"/>
          <w:sz w:val="28"/>
          <w:szCs w:val="28"/>
        </w:rPr>
        <w:br w:type="page"/>
      </w:r>
    </w:p>
    <w:p w:rsidR="00057658" w:rsidRPr="00911D13" w:rsidRDefault="003D068B">
      <w:pPr>
        <w:autoSpaceDE w:val="0"/>
        <w:autoSpaceDN w:val="0"/>
        <w:adjustRightInd w:val="0"/>
        <w:snapToGrid w:val="0"/>
        <w:jc w:val="center"/>
        <w:rPr>
          <w:rFonts w:ascii="黑体" w:eastAsia="黑体" w:hAnsi="黑体" w:cs="宋体"/>
          <w:kern w:val="0"/>
          <w:sz w:val="28"/>
          <w:szCs w:val="28"/>
        </w:rPr>
      </w:pPr>
      <w:r w:rsidRPr="00911D13">
        <w:rPr>
          <w:rFonts w:ascii="黑体" w:eastAsia="黑体" w:hAnsi="黑体" w:cs="宋体" w:hint="eastAsia"/>
          <w:kern w:val="0"/>
          <w:sz w:val="28"/>
          <w:szCs w:val="28"/>
        </w:rPr>
        <w:lastRenderedPageBreak/>
        <w:t>第二章 建设规模与项目构成</w:t>
      </w:r>
    </w:p>
    <w:p w:rsidR="00AF4EF8" w:rsidRPr="00911D13" w:rsidRDefault="00960816" w:rsidP="00960816">
      <w:pPr>
        <w:autoSpaceDE w:val="0"/>
        <w:autoSpaceDN w:val="0"/>
        <w:adjustRightInd w:val="0"/>
        <w:snapToGrid w:val="0"/>
        <w:jc w:val="left"/>
        <w:rPr>
          <w:rFonts w:ascii="宋体" w:eastAsia="宋体" w:cs="宋体"/>
          <w:kern w:val="0"/>
          <w:szCs w:val="21"/>
        </w:rPr>
      </w:pPr>
      <w:r w:rsidRPr="00911D13">
        <w:rPr>
          <w:rFonts w:ascii="黑体" w:eastAsia="黑体" w:hAnsi="黑体" w:cs="宋体" w:hint="eastAsia"/>
          <w:b/>
          <w:kern w:val="0"/>
          <w:szCs w:val="21"/>
        </w:rPr>
        <w:t>第</w:t>
      </w:r>
      <w:r w:rsidR="003A5036" w:rsidRPr="00911D13">
        <w:rPr>
          <w:rFonts w:ascii="黑体" w:eastAsia="黑体" w:hAnsi="黑体" w:cs="宋体" w:hint="eastAsia"/>
          <w:b/>
          <w:kern w:val="0"/>
          <w:szCs w:val="21"/>
        </w:rPr>
        <w:t>六</w:t>
      </w:r>
      <w:r w:rsidRPr="00911D13">
        <w:rPr>
          <w:rFonts w:ascii="黑体" w:eastAsia="黑体" w:hAnsi="黑体" w:cs="宋体" w:hint="eastAsia"/>
          <w:b/>
          <w:kern w:val="0"/>
          <w:szCs w:val="21"/>
        </w:rPr>
        <w:t>条</w:t>
      </w:r>
      <w:r w:rsidR="0099472C" w:rsidRPr="00911D13">
        <w:rPr>
          <w:rFonts w:ascii="黑体" w:eastAsia="黑体" w:hAnsi="黑体" w:cs="宋体" w:hint="eastAsia"/>
          <w:kern w:val="0"/>
          <w:szCs w:val="21"/>
        </w:rPr>
        <w:t xml:space="preserve"> </w:t>
      </w:r>
      <w:r w:rsidRPr="00911D13">
        <w:rPr>
          <w:rFonts w:ascii="宋体" w:eastAsia="宋体" w:cs="宋体" w:hint="eastAsia"/>
          <w:kern w:val="0"/>
          <w:szCs w:val="21"/>
        </w:rPr>
        <w:t>果品库建设规模应根据当地资源条件、现有贮存能力、市场预测及社会经济效益等综合分析确定。</w:t>
      </w:r>
    </w:p>
    <w:p w:rsidR="00E453A5" w:rsidRPr="00911D13" w:rsidRDefault="00AF4EF8" w:rsidP="00E453A5">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产地冷库</w:t>
      </w:r>
      <w:r w:rsidR="002359CE" w:rsidRPr="00911D13">
        <w:rPr>
          <w:rFonts w:ascii="宋体" w:eastAsia="宋体" w:cs="宋体" w:hint="eastAsia"/>
          <w:kern w:val="0"/>
          <w:szCs w:val="21"/>
        </w:rPr>
        <w:t>宜</w:t>
      </w:r>
      <w:r w:rsidRPr="00911D13">
        <w:rPr>
          <w:rFonts w:ascii="宋体" w:eastAsia="宋体" w:cs="宋体" w:hint="eastAsia"/>
          <w:kern w:val="0"/>
          <w:szCs w:val="21"/>
        </w:rPr>
        <w:t>根据当地所贮藏果品的种植面积和产量</w:t>
      </w:r>
      <w:r w:rsidR="00BE1117" w:rsidRPr="00911D13">
        <w:rPr>
          <w:rFonts w:ascii="宋体" w:eastAsia="宋体" w:cs="宋体" w:hint="eastAsia"/>
          <w:kern w:val="0"/>
          <w:szCs w:val="21"/>
        </w:rPr>
        <w:t>（见表1）</w:t>
      </w:r>
      <w:r w:rsidRPr="00911D13">
        <w:rPr>
          <w:rFonts w:ascii="宋体" w:eastAsia="宋体" w:cs="宋体" w:hint="eastAsia"/>
          <w:kern w:val="0"/>
          <w:szCs w:val="21"/>
        </w:rPr>
        <w:t>，销地冷库</w:t>
      </w:r>
      <w:r w:rsidR="002359CE" w:rsidRPr="00911D13">
        <w:rPr>
          <w:rFonts w:ascii="宋体" w:eastAsia="宋体" w:cs="宋体" w:hint="eastAsia"/>
          <w:kern w:val="0"/>
          <w:szCs w:val="21"/>
        </w:rPr>
        <w:t>宜</w:t>
      </w:r>
      <w:r w:rsidRPr="00911D13">
        <w:rPr>
          <w:rFonts w:ascii="宋体" w:eastAsia="宋体" w:cs="宋体" w:hint="eastAsia"/>
          <w:kern w:val="0"/>
          <w:szCs w:val="21"/>
        </w:rPr>
        <w:t>根据货物吞吐量，并考虑已有的贮藏能力确定建设规模。</w:t>
      </w:r>
    </w:p>
    <w:p w:rsidR="0002779F" w:rsidRPr="00911D13" w:rsidRDefault="00642EFC" w:rsidP="00E453A5">
      <w:pPr>
        <w:autoSpaceDE w:val="0"/>
        <w:autoSpaceDN w:val="0"/>
        <w:adjustRightInd w:val="0"/>
        <w:snapToGrid w:val="0"/>
        <w:jc w:val="center"/>
        <w:rPr>
          <w:rFonts w:ascii="黑体" w:eastAsia="黑体" w:hAnsi="黑体" w:cs="宋体"/>
          <w:kern w:val="0"/>
          <w:szCs w:val="21"/>
        </w:rPr>
      </w:pPr>
      <w:r w:rsidRPr="00911D13">
        <w:rPr>
          <w:rFonts w:ascii="黑体" w:eastAsia="黑体" w:hAnsi="黑体" w:cs="黑体" w:hint="eastAsia"/>
          <w:kern w:val="0"/>
          <w:sz w:val="18"/>
          <w:szCs w:val="18"/>
        </w:rPr>
        <w:t>表1果品产量表</w:t>
      </w:r>
    </w:p>
    <w:tbl>
      <w:tblPr>
        <w:tblStyle w:val="a7"/>
        <w:tblW w:w="0" w:type="auto"/>
        <w:tblInd w:w="1101" w:type="dxa"/>
        <w:tblLook w:val="04A0" w:firstRow="1" w:lastRow="0" w:firstColumn="1" w:lastColumn="0" w:noHBand="0" w:noVBand="1"/>
      </w:tblPr>
      <w:tblGrid>
        <w:gridCol w:w="2217"/>
        <w:gridCol w:w="3594"/>
      </w:tblGrid>
      <w:tr w:rsidR="00642EFC" w:rsidRPr="00911D13" w:rsidTr="00091353">
        <w:trPr>
          <w:trHeight w:val="454"/>
        </w:trPr>
        <w:tc>
          <w:tcPr>
            <w:tcW w:w="2217"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名称</w:t>
            </w:r>
          </w:p>
        </w:tc>
        <w:tc>
          <w:tcPr>
            <w:tcW w:w="3594"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平均亩产（吨）</w:t>
            </w:r>
          </w:p>
        </w:tc>
      </w:tr>
      <w:tr w:rsidR="00642EFC" w:rsidRPr="00911D13" w:rsidTr="00091353">
        <w:trPr>
          <w:trHeight w:val="454"/>
        </w:trPr>
        <w:tc>
          <w:tcPr>
            <w:tcW w:w="2217"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苹果</w:t>
            </w:r>
          </w:p>
        </w:tc>
        <w:tc>
          <w:tcPr>
            <w:tcW w:w="3594"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1.34</w:t>
            </w:r>
          </w:p>
        </w:tc>
      </w:tr>
      <w:tr w:rsidR="00642EFC" w:rsidRPr="00911D13" w:rsidTr="00091353">
        <w:trPr>
          <w:trHeight w:val="454"/>
        </w:trPr>
        <w:tc>
          <w:tcPr>
            <w:tcW w:w="2217"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梨</w:t>
            </w:r>
          </w:p>
        </w:tc>
        <w:tc>
          <w:tcPr>
            <w:tcW w:w="3594"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kern w:val="0"/>
                <w:sz w:val="15"/>
                <w:szCs w:val="15"/>
              </w:rPr>
              <w:t>1.14</w:t>
            </w:r>
          </w:p>
        </w:tc>
      </w:tr>
      <w:tr w:rsidR="00642EFC" w:rsidRPr="00911D13" w:rsidTr="00091353">
        <w:trPr>
          <w:trHeight w:val="454"/>
        </w:trPr>
        <w:tc>
          <w:tcPr>
            <w:tcW w:w="2217"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葡萄</w:t>
            </w:r>
          </w:p>
        </w:tc>
        <w:tc>
          <w:tcPr>
            <w:tcW w:w="3594" w:type="dxa"/>
            <w:vAlign w:val="center"/>
          </w:tcPr>
          <w:p w:rsidR="00642EFC" w:rsidRPr="00911D13" w:rsidRDefault="00972401"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1</w:t>
            </w:r>
            <w:r w:rsidR="00642EFC" w:rsidRPr="00911D13">
              <w:rPr>
                <w:rFonts w:asciiTheme="minorEastAsia" w:hAnsiTheme="minorEastAsia" w:cs="宋体"/>
                <w:kern w:val="0"/>
                <w:sz w:val="15"/>
                <w:szCs w:val="15"/>
              </w:rPr>
              <w:t>.</w:t>
            </w:r>
            <w:r w:rsidRPr="00911D13">
              <w:rPr>
                <w:rFonts w:asciiTheme="minorEastAsia" w:hAnsiTheme="minorEastAsia" w:cs="宋体" w:hint="eastAsia"/>
                <w:kern w:val="0"/>
                <w:sz w:val="15"/>
                <w:szCs w:val="15"/>
              </w:rPr>
              <w:t>20</w:t>
            </w:r>
          </w:p>
        </w:tc>
      </w:tr>
      <w:tr w:rsidR="00642EFC" w:rsidRPr="00911D13" w:rsidTr="00091353">
        <w:trPr>
          <w:trHeight w:val="454"/>
        </w:trPr>
        <w:tc>
          <w:tcPr>
            <w:tcW w:w="2217"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香蕉</w:t>
            </w:r>
          </w:p>
        </w:tc>
        <w:tc>
          <w:tcPr>
            <w:tcW w:w="3594"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kern w:val="0"/>
                <w:sz w:val="15"/>
                <w:szCs w:val="15"/>
              </w:rPr>
              <w:t>2.11</w:t>
            </w:r>
          </w:p>
        </w:tc>
      </w:tr>
      <w:tr w:rsidR="00642EFC" w:rsidRPr="00911D13" w:rsidTr="00091353">
        <w:trPr>
          <w:trHeight w:val="454"/>
        </w:trPr>
        <w:tc>
          <w:tcPr>
            <w:tcW w:w="2217"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柑桔</w:t>
            </w:r>
          </w:p>
        </w:tc>
        <w:tc>
          <w:tcPr>
            <w:tcW w:w="3594" w:type="dxa"/>
            <w:vAlign w:val="center"/>
          </w:tcPr>
          <w:p w:rsidR="00642EFC" w:rsidRPr="00911D13" w:rsidRDefault="00642EFC" w:rsidP="00E453A5">
            <w:pPr>
              <w:autoSpaceDE w:val="0"/>
              <w:autoSpaceDN w:val="0"/>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kern w:val="0"/>
                <w:sz w:val="15"/>
                <w:szCs w:val="15"/>
              </w:rPr>
              <w:t>1.04</w:t>
            </w:r>
          </w:p>
        </w:tc>
      </w:tr>
    </w:tbl>
    <w:p w:rsidR="00057658" w:rsidRPr="00911D13" w:rsidRDefault="003D068B" w:rsidP="00E453A5">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w:t>
      </w:r>
      <w:r w:rsidR="003A5036" w:rsidRPr="00911D13">
        <w:rPr>
          <w:rFonts w:ascii="黑体" w:eastAsia="黑体" w:hAnsi="黑体" w:cs="宋体" w:hint="eastAsia"/>
          <w:b/>
          <w:kern w:val="0"/>
          <w:szCs w:val="21"/>
        </w:rPr>
        <w:t>七</w:t>
      </w:r>
      <w:r w:rsidRPr="00911D13">
        <w:rPr>
          <w:rFonts w:ascii="黑体" w:eastAsia="黑体" w:hAnsi="黑体" w:cs="宋体" w:hint="eastAsia"/>
          <w:b/>
          <w:kern w:val="0"/>
          <w:szCs w:val="21"/>
        </w:rPr>
        <w:t>条</w:t>
      </w:r>
      <w:r w:rsidR="000A1743" w:rsidRPr="00911D13">
        <w:rPr>
          <w:rFonts w:ascii="宋体" w:eastAsia="宋体" w:cs="宋体" w:hint="eastAsia"/>
          <w:kern w:val="0"/>
          <w:szCs w:val="21"/>
        </w:rPr>
        <w:t xml:space="preserve"> </w:t>
      </w:r>
      <w:r w:rsidRPr="00911D13">
        <w:rPr>
          <w:rFonts w:ascii="宋体" w:eastAsia="宋体" w:cs="宋体" w:hint="eastAsia"/>
          <w:kern w:val="0"/>
          <w:szCs w:val="21"/>
        </w:rPr>
        <w:t>果品库建设规模以贮藏间的公称容积的总和为标准，按下列规定划分：</w:t>
      </w:r>
    </w:p>
    <w:p w:rsidR="00057658" w:rsidRPr="00911D13" w:rsidRDefault="003D068B" w:rsidP="000A1743">
      <w:pPr>
        <w:autoSpaceDE w:val="0"/>
        <w:autoSpaceDN w:val="0"/>
        <w:adjustRightInd w:val="0"/>
        <w:snapToGrid w:val="0"/>
        <w:ind w:firstLineChars="200" w:firstLine="422"/>
        <w:jc w:val="left"/>
        <w:rPr>
          <w:rFonts w:ascii="宋体" w:eastAsia="宋体" w:cs="宋体"/>
          <w:kern w:val="0"/>
          <w:szCs w:val="21"/>
        </w:rPr>
      </w:pPr>
      <w:r w:rsidRPr="00911D13">
        <w:rPr>
          <w:rFonts w:ascii="宋体" w:hAnsi="宋体" w:hint="eastAsia"/>
          <w:b/>
          <w:bCs/>
          <w:szCs w:val="21"/>
        </w:rPr>
        <w:t>一、</w:t>
      </w:r>
      <w:r w:rsidRPr="00911D13">
        <w:rPr>
          <w:rFonts w:ascii="宋体" w:eastAsia="宋体" w:cs="宋体" w:hint="eastAsia"/>
          <w:kern w:val="0"/>
          <w:szCs w:val="21"/>
        </w:rPr>
        <w:t>果品冷库、气调库</w:t>
      </w:r>
    </w:p>
    <w:p w:rsidR="0002779F" w:rsidRPr="00911D13" w:rsidRDefault="003D068B" w:rsidP="000A1743">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大型库</w:t>
      </w:r>
      <w:r w:rsidRPr="00911D13">
        <w:rPr>
          <w:rFonts w:ascii="宋体" w:eastAsia="宋体" w:cs="宋体"/>
          <w:kern w:val="0"/>
          <w:szCs w:val="21"/>
        </w:rPr>
        <w:t xml:space="preserve">  30000</w:t>
      </w:r>
      <w:r w:rsidR="00BC24CF" w:rsidRPr="00911D13">
        <w:rPr>
          <w:rFonts w:ascii="宋体" w:eastAsia="宋体" w:cs="宋体" w:hint="eastAsia"/>
          <w:kern w:val="0"/>
          <w:szCs w:val="21"/>
        </w:rPr>
        <w:t>（含30000</w:t>
      </w:r>
      <w:r w:rsidR="00BC24CF" w:rsidRPr="00911D13">
        <w:rPr>
          <w:rFonts w:ascii="宋体" w:eastAsia="宋体" w:cs="宋体"/>
          <w:kern w:val="0"/>
          <w:szCs w:val="21"/>
        </w:rPr>
        <w:t>m</w:t>
      </w:r>
      <w:r w:rsidR="00BC24CF" w:rsidRPr="00911D13">
        <w:rPr>
          <w:rFonts w:ascii="宋体" w:eastAsia="宋体" w:cs="宋体"/>
          <w:kern w:val="0"/>
          <w:szCs w:val="21"/>
          <w:vertAlign w:val="superscript"/>
        </w:rPr>
        <w:t>3</w:t>
      </w:r>
      <w:r w:rsidR="00BC24CF" w:rsidRPr="00911D13">
        <w:rPr>
          <w:rFonts w:ascii="宋体" w:eastAsia="宋体" w:cs="宋体" w:hint="eastAsia"/>
          <w:kern w:val="0"/>
          <w:szCs w:val="21"/>
        </w:rPr>
        <w:t>）</w:t>
      </w:r>
      <w:r w:rsidR="00BE1117" w:rsidRPr="00911D13">
        <w:rPr>
          <w:rFonts w:ascii="宋体" w:hAnsi="宋体" w:hint="eastAsia"/>
          <w:bCs/>
          <w:szCs w:val="21"/>
        </w:rPr>
        <w:t>～</w:t>
      </w:r>
      <w:r w:rsidR="00BE1117" w:rsidRPr="00911D13">
        <w:rPr>
          <w:rFonts w:ascii="宋体" w:eastAsia="宋体" w:cs="宋体" w:hint="eastAsia"/>
          <w:kern w:val="0"/>
          <w:szCs w:val="21"/>
        </w:rPr>
        <w:t>60000</w:t>
      </w:r>
      <w:r w:rsidRPr="00911D13">
        <w:rPr>
          <w:rFonts w:ascii="宋体" w:eastAsia="宋体" w:cs="宋体"/>
          <w:kern w:val="0"/>
          <w:szCs w:val="21"/>
        </w:rPr>
        <w:t>m</w:t>
      </w:r>
      <w:r w:rsidRPr="00911D13">
        <w:rPr>
          <w:rFonts w:ascii="宋体" w:eastAsia="宋体" w:cs="宋体"/>
          <w:kern w:val="0"/>
          <w:szCs w:val="21"/>
          <w:vertAlign w:val="superscript"/>
        </w:rPr>
        <w:t>3</w:t>
      </w:r>
    </w:p>
    <w:p w:rsidR="00057658" w:rsidRPr="00911D13" w:rsidRDefault="003D068B" w:rsidP="000A1743">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 xml:space="preserve">中型库  </w:t>
      </w:r>
      <w:r w:rsidRPr="00911D13">
        <w:rPr>
          <w:rFonts w:ascii="宋体" w:hAnsi="宋体"/>
          <w:bCs/>
          <w:szCs w:val="21"/>
        </w:rPr>
        <w:t>5000</w:t>
      </w:r>
      <w:r w:rsidRPr="00911D13">
        <w:rPr>
          <w:rFonts w:ascii="宋体" w:eastAsia="宋体" w:cs="宋体" w:hint="eastAsia"/>
          <w:kern w:val="0"/>
          <w:szCs w:val="21"/>
        </w:rPr>
        <w:t>（含5000</w:t>
      </w:r>
      <w:r w:rsidRPr="00911D13">
        <w:rPr>
          <w:rFonts w:ascii="宋体" w:eastAsia="宋体" w:cs="宋体"/>
          <w:kern w:val="0"/>
          <w:szCs w:val="21"/>
        </w:rPr>
        <w:t>m</w:t>
      </w:r>
      <w:r w:rsidRPr="00911D13">
        <w:rPr>
          <w:rFonts w:ascii="宋体" w:eastAsia="宋体" w:cs="宋体"/>
          <w:kern w:val="0"/>
          <w:szCs w:val="21"/>
          <w:vertAlign w:val="superscript"/>
        </w:rPr>
        <w:t>3</w:t>
      </w:r>
      <w:r w:rsidRPr="00911D13">
        <w:rPr>
          <w:rFonts w:ascii="宋体" w:eastAsia="宋体" w:cs="宋体" w:hint="eastAsia"/>
          <w:kern w:val="0"/>
          <w:szCs w:val="21"/>
        </w:rPr>
        <w:t>）</w:t>
      </w:r>
      <w:r w:rsidRPr="00911D13">
        <w:rPr>
          <w:rFonts w:ascii="宋体" w:hAnsi="宋体" w:hint="eastAsia"/>
          <w:bCs/>
          <w:szCs w:val="21"/>
        </w:rPr>
        <w:t>～</w:t>
      </w:r>
      <w:r w:rsidRPr="00911D13">
        <w:rPr>
          <w:rFonts w:ascii="宋体" w:hAnsi="宋体"/>
          <w:bCs/>
          <w:szCs w:val="21"/>
        </w:rPr>
        <w:t>30000m³</w:t>
      </w:r>
    </w:p>
    <w:p w:rsidR="00057658" w:rsidRPr="00911D13" w:rsidRDefault="003D068B" w:rsidP="000A1743">
      <w:pPr>
        <w:autoSpaceDE w:val="0"/>
        <w:autoSpaceDN w:val="0"/>
        <w:adjustRightInd w:val="0"/>
        <w:snapToGrid w:val="0"/>
        <w:ind w:firstLineChars="200" w:firstLine="420"/>
        <w:jc w:val="left"/>
        <w:rPr>
          <w:rFonts w:ascii="宋体" w:hAnsi="宋体"/>
          <w:bCs/>
          <w:szCs w:val="21"/>
        </w:rPr>
      </w:pPr>
      <w:r w:rsidRPr="00911D13">
        <w:rPr>
          <w:rFonts w:ascii="宋体" w:hAnsi="宋体" w:hint="eastAsia"/>
          <w:bCs/>
          <w:szCs w:val="21"/>
        </w:rPr>
        <w:t>小型库</w:t>
      </w:r>
      <w:r w:rsidR="0002779F" w:rsidRPr="00911D13">
        <w:rPr>
          <w:rFonts w:ascii="宋体" w:hAnsi="宋体" w:hint="eastAsia"/>
          <w:bCs/>
          <w:szCs w:val="21"/>
        </w:rPr>
        <w:t xml:space="preserve">  </w:t>
      </w:r>
      <w:r w:rsidR="00555444" w:rsidRPr="00911D13">
        <w:rPr>
          <w:rFonts w:ascii="宋体" w:hAnsi="宋体"/>
          <w:bCs/>
          <w:szCs w:val="21"/>
        </w:rPr>
        <w:t>3000m</w:t>
      </w:r>
      <w:r w:rsidR="00555444" w:rsidRPr="00911D13">
        <w:rPr>
          <w:rFonts w:ascii="宋体" w:hAnsi="宋体"/>
          <w:bCs/>
          <w:szCs w:val="21"/>
          <w:vertAlign w:val="superscript"/>
        </w:rPr>
        <w:t>3</w:t>
      </w:r>
      <w:r w:rsidR="0002779F" w:rsidRPr="00911D13">
        <w:rPr>
          <w:rFonts w:ascii="宋体" w:hAnsi="宋体" w:hint="eastAsia"/>
          <w:bCs/>
          <w:szCs w:val="21"/>
        </w:rPr>
        <w:t>～</w:t>
      </w:r>
      <w:r w:rsidR="00555444" w:rsidRPr="00911D13">
        <w:rPr>
          <w:rFonts w:ascii="宋体" w:hAnsi="宋体"/>
          <w:bCs/>
          <w:szCs w:val="21"/>
        </w:rPr>
        <w:t>5000m</w:t>
      </w:r>
      <w:r w:rsidR="00555444" w:rsidRPr="00911D13">
        <w:rPr>
          <w:rFonts w:ascii="宋体" w:hAnsi="宋体"/>
          <w:bCs/>
          <w:szCs w:val="21"/>
          <w:vertAlign w:val="superscript"/>
        </w:rPr>
        <w:t>3</w:t>
      </w:r>
    </w:p>
    <w:p w:rsidR="00057658" w:rsidRPr="00911D13" w:rsidRDefault="003D068B" w:rsidP="000A1743">
      <w:pPr>
        <w:autoSpaceDE w:val="0"/>
        <w:autoSpaceDN w:val="0"/>
        <w:adjustRightInd w:val="0"/>
        <w:snapToGrid w:val="0"/>
        <w:ind w:firstLineChars="200" w:firstLine="422"/>
        <w:jc w:val="left"/>
        <w:rPr>
          <w:rFonts w:ascii="宋体" w:eastAsia="宋体" w:cs="宋体"/>
          <w:kern w:val="0"/>
          <w:szCs w:val="21"/>
        </w:rPr>
      </w:pPr>
      <w:r w:rsidRPr="00911D13">
        <w:rPr>
          <w:rFonts w:ascii="宋体" w:hAnsi="宋体" w:hint="eastAsia"/>
          <w:b/>
          <w:bCs/>
          <w:szCs w:val="21"/>
        </w:rPr>
        <w:t>二、</w:t>
      </w:r>
      <w:r w:rsidRPr="00911D13">
        <w:rPr>
          <w:rFonts w:ascii="宋体" w:eastAsia="宋体" w:cs="宋体" w:hint="eastAsia"/>
          <w:kern w:val="0"/>
          <w:szCs w:val="21"/>
        </w:rPr>
        <w:t>柑桔通风库</w:t>
      </w:r>
    </w:p>
    <w:p w:rsidR="00057658" w:rsidRPr="00911D13" w:rsidRDefault="003D068B" w:rsidP="000A1743">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大型库</w:t>
      </w:r>
      <w:r w:rsidRPr="00911D13">
        <w:rPr>
          <w:rFonts w:ascii="宋体" w:eastAsia="宋体" w:cs="宋体"/>
          <w:kern w:val="0"/>
          <w:szCs w:val="21"/>
        </w:rPr>
        <w:t xml:space="preserve">  15000</w:t>
      </w:r>
      <w:r w:rsidR="00BC24CF" w:rsidRPr="00911D13">
        <w:rPr>
          <w:rFonts w:ascii="宋体" w:eastAsia="宋体" w:cs="宋体" w:hint="eastAsia"/>
          <w:kern w:val="0"/>
          <w:szCs w:val="21"/>
        </w:rPr>
        <w:t>（含15000</w:t>
      </w:r>
      <w:r w:rsidR="00BC24CF" w:rsidRPr="00911D13">
        <w:rPr>
          <w:rFonts w:ascii="宋体" w:eastAsia="宋体" w:cs="宋体"/>
          <w:kern w:val="0"/>
          <w:szCs w:val="21"/>
        </w:rPr>
        <w:t>m</w:t>
      </w:r>
      <w:r w:rsidR="00BC24CF" w:rsidRPr="00911D13">
        <w:rPr>
          <w:rFonts w:ascii="宋体" w:eastAsia="宋体" w:cs="宋体"/>
          <w:kern w:val="0"/>
          <w:szCs w:val="21"/>
          <w:vertAlign w:val="superscript"/>
        </w:rPr>
        <w:t>3</w:t>
      </w:r>
      <w:r w:rsidR="00BC24CF" w:rsidRPr="00911D13">
        <w:rPr>
          <w:rFonts w:ascii="宋体" w:eastAsia="宋体" w:cs="宋体" w:hint="eastAsia"/>
          <w:kern w:val="0"/>
          <w:szCs w:val="21"/>
        </w:rPr>
        <w:t>）</w:t>
      </w:r>
      <w:r w:rsidR="00BE1117" w:rsidRPr="00911D13">
        <w:rPr>
          <w:rFonts w:ascii="宋体" w:hAnsi="宋体" w:hint="eastAsia"/>
          <w:bCs/>
          <w:szCs w:val="21"/>
        </w:rPr>
        <w:t>～</w:t>
      </w:r>
      <w:r w:rsidR="00BE1117" w:rsidRPr="00911D13">
        <w:rPr>
          <w:rFonts w:ascii="宋体" w:eastAsia="宋体" w:cs="宋体" w:hint="eastAsia"/>
          <w:kern w:val="0"/>
          <w:szCs w:val="21"/>
        </w:rPr>
        <w:t>30000</w:t>
      </w:r>
      <w:r w:rsidRPr="00911D13">
        <w:rPr>
          <w:rFonts w:ascii="宋体" w:eastAsia="宋体" w:cs="宋体"/>
          <w:kern w:val="0"/>
          <w:szCs w:val="21"/>
        </w:rPr>
        <w:t>m</w:t>
      </w:r>
      <w:r w:rsidRPr="00911D13">
        <w:rPr>
          <w:rFonts w:ascii="宋体" w:eastAsia="宋体" w:cs="宋体"/>
          <w:kern w:val="0"/>
          <w:szCs w:val="21"/>
          <w:vertAlign w:val="superscript"/>
        </w:rPr>
        <w:t>3</w:t>
      </w:r>
    </w:p>
    <w:p w:rsidR="00057658" w:rsidRPr="00911D13" w:rsidRDefault="003D068B" w:rsidP="000A1743">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 xml:space="preserve">中型库  </w:t>
      </w:r>
      <w:r w:rsidRPr="00911D13">
        <w:rPr>
          <w:rFonts w:ascii="宋体" w:hAnsi="宋体"/>
          <w:bCs/>
          <w:szCs w:val="21"/>
        </w:rPr>
        <w:t>2000</w:t>
      </w:r>
      <w:r w:rsidRPr="00911D13">
        <w:rPr>
          <w:rFonts w:ascii="宋体" w:eastAsia="宋体" w:cs="宋体" w:hint="eastAsia"/>
          <w:kern w:val="0"/>
          <w:szCs w:val="21"/>
        </w:rPr>
        <w:t>（含2000</w:t>
      </w:r>
      <w:r w:rsidRPr="00911D13">
        <w:rPr>
          <w:rFonts w:ascii="宋体" w:eastAsia="宋体" w:cs="宋体"/>
          <w:kern w:val="0"/>
          <w:szCs w:val="21"/>
        </w:rPr>
        <w:t>m</w:t>
      </w:r>
      <w:r w:rsidRPr="00911D13">
        <w:rPr>
          <w:rFonts w:ascii="宋体" w:eastAsia="宋体" w:cs="宋体"/>
          <w:kern w:val="0"/>
          <w:szCs w:val="21"/>
          <w:vertAlign w:val="superscript"/>
        </w:rPr>
        <w:t>3</w:t>
      </w:r>
      <w:r w:rsidRPr="00911D13">
        <w:rPr>
          <w:rFonts w:ascii="宋体" w:eastAsia="宋体" w:cs="宋体" w:hint="eastAsia"/>
          <w:kern w:val="0"/>
          <w:szCs w:val="21"/>
        </w:rPr>
        <w:t>）</w:t>
      </w:r>
      <w:r w:rsidRPr="00911D13">
        <w:rPr>
          <w:rFonts w:ascii="宋体" w:hAnsi="宋体" w:hint="eastAsia"/>
          <w:bCs/>
          <w:szCs w:val="21"/>
        </w:rPr>
        <w:t>～</w:t>
      </w:r>
      <w:r w:rsidRPr="00911D13">
        <w:rPr>
          <w:rFonts w:ascii="宋体" w:hAnsi="宋体"/>
          <w:bCs/>
          <w:szCs w:val="21"/>
        </w:rPr>
        <w:t>15000m³</w:t>
      </w:r>
    </w:p>
    <w:p w:rsidR="00057658" w:rsidRPr="00911D13" w:rsidRDefault="003D068B" w:rsidP="000A1743">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小型库</w:t>
      </w:r>
      <w:r w:rsidR="0002779F" w:rsidRPr="00911D13">
        <w:rPr>
          <w:rFonts w:ascii="宋体" w:eastAsia="宋体" w:cs="宋体" w:hint="eastAsia"/>
          <w:kern w:val="0"/>
          <w:szCs w:val="21"/>
        </w:rPr>
        <w:t xml:space="preserve">  </w:t>
      </w:r>
      <w:r w:rsidR="00555444" w:rsidRPr="00911D13">
        <w:rPr>
          <w:rFonts w:ascii="宋体" w:hAnsi="宋体"/>
          <w:bCs/>
          <w:szCs w:val="21"/>
        </w:rPr>
        <w:t>1000m</w:t>
      </w:r>
      <w:r w:rsidR="00555444" w:rsidRPr="00911D13">
        <w:rPr>
          <w:rFonts w:ascii="宋体" w:hAnsi="宋体"/>
          <w:bCs/>
          <w:szCs w:val="21"/>
          <w:vertAlign w:val="superscript"/>
        </w:rPr>
        <w:t>3</w:t>
      </w:r>
      <w:r w:rsidR="0002779F" w:rsidRPr="00911D13">
        <w:rPr>
          <w:rFonts w:ascii="宋体" w:hAnsi="宋体" w:hint="eastAsia"/>
          <w:bCs/>
          <w:szCs w:val="21"/>
        </w:rPr>
        <w:t>～</w:t>
      </w:r>
      <w:r w:rsidR="00555444" w:rsidRPr="00911D13">
        <w:rPr>
          <w:rFonts w:ascii="宋体" w:hAnsi="宋体"/>
          <w:bCs/>
          <w:szCs w:val="21"/>
        </w:rPr>
        <w:t>2000m</w:t>
      </w:r>
      <w:r w:rsidR="00555444" w:rsidRPr="00911D13">
        <w:rPr>
          <w:rFonts w:ascii="宋体" w:hAnsi="宋体"/>
          <w:bCs/>
          <w:szCs w:val="21"/>
          <w:vertAlign w:val="superscript"/>
        </w:rPr>
        <w:t>3</w:t>
      </w:r>
    </w:p>
    <w:p w:rsidR="00BF31DA" w:rsidRPr="00911D13" w:rsidRDefault="003D068B" w:rsidP="00BF31DA">
      <w:pPr>
        <w:autoSpaceDE w:val="0"/>
        <w:autoSpaceDN w:val="0"/>
        <w:adjustRightInd w:val="0"/>
        <w:snapToGrid w:val="0"/>
        <w:jc w:val="left"/>
        <w:rPr>
          <w:rFonts w:ascii="宋体" w:eastAsia="宋体" w:cs="宋体"/>
          <w:kern w:val="0"/>
          <w:szCs w:val="21"/>
        </w:rPr>
      </w:pPr>
      <w:r w:rsidRPr="00911D13">
        <w:rPr>
          <w:rFonts w:ascii="黑体" w:eastAsia="黑体" w:hAnsi="黑体" w:cs="宋体" w:hint="eastAsia"/>
          <w:b/>
          <w:kern w:val="0"/>
          <w:szCs w:val="21"/>
        </w:rPr>
        <w:t>第</w:t>
      </w:r>
      <w:r w:rsidR="003A5036" w:rsidRPr="00911D13">
        <w:rPr>
          <w:rFonts w:ascii="黑体" w:eastAsia="黑体" w:hAnsi="黑体" w:cs="宋体" w:hint="eastAsia"/>
          <w:b/>
          <w:kern w:val="0"/>
          <w:szCs w:val="21"/>
        </w:rPr>
        <w:t>八</w:t>
      </w:r>
      <w:r w:rsidRPr="00911D13">
        <w:rPr>
          <w:rFonts w:ascii="黑体" w:eastAsia="黑体" w:hAnsi="黑体" w:cs="宋体" w:hint="eastAsia"/>
          <w:b/>
          <w:kern w:val="0"/>
          <w:szCs w:val="21"/>
        </w:rPr>
        <w:t>条</w:t>
      </w:r>
      <w:r w:rsidR="000A1743" w:rsidRPr="00911D13">
        <w:rPr>
          <w:rFonts w:ascii="宋体" w:eastAsia="宋体" w:cs="宋体" w:hint="eastAsia"/>
          <w:kern w:val="0"/>
          <w:szCs w:val="21"/>
        </w:rPr>
        <w:t xml:space="preserve"> </w:t>
      </w:r>
      <w:r w:rsidRPr="00911D13">
        <w:rPr>
          <w:rFonts w:ascii="宋体" w:eastAsia="宋体" w:cs="宋体" w:hint="eastAsia"/>
          <w:kern w:val="0"/>
          <w:szCs w:val="21"/>
        </w:rPr>
        <w:t>果品库的吨位可按下式计算</w:t>
      </w:r>
    </w:p>
    <w:p w:rsidR="00057658" w:rsidRPr="00911D13" w:rsidRDefault="00BF31DA" w:rsidP="00BF31DA">
      <w:pPr>
        <w:autoSpaceDE w:val="0"/>
        <w:autoSpaceDN w:val="0"/>
        <w:adjustRightInd w:val="0"/>
        <w:snapToGrid w:val="0"/>
        <w:jc w:val="left"/>
        <w:rPr>
          <w:rFonts w:ascii="宋体" w:eastAsia="宋体" w:cs="宋体"/>
          <w:kern w:val="0"/>
          <w:szCs w:val="21"/>
        </w:rPr>
      </w:pPr>
      <w:r w:rsidRPr="00911D13">
        <w:rPr>
          <w:rFonts w:ascii="宋体" w:eastAsia="宋体" w:cs="宋体" w:hint="eastAsia"/>
          <w:kern w:val="0"/>
          <w:szCs w:val="21"/>
        </w:rPr>
        <w:t xml:space="preserve">     </w:t>
      </w:r>
      <m:oMath>
        <m:r>
          <m:rPr>
            <m:nor/>
          </m:rPr>
          <w:rPr>
            <w:rFonts w:ascii="宋体" w:eastAsia="宋体" w:hAnsi="宋体" w:hint="eastAsia"/>
            <w:bCs/>
            <w:iCs/>
            <w:szCs w:val="21"/>
          </w:rPr>
          <m:t>G</m:t>
        </m:r>
        <m:r>
          <m:rPr>
            <m:nor/>
          </m:rPr>
          <w:rPr>
            <w:bCs/>
            <w:i/>
            <w:iCs/>
            <w:sz w:val="28"/>
            <w:szCs w:val="28"/>
          </w:rPr>
          <m:t xml:space="preserve"> </m:t>
        </m:r>
        <m:r>
          <m:rPr>
            <m:nor/>
          </m:rPr>
          <w:rPr>
            <w:bCs/>
            <w:i/>
            <w:sz w:val="28"/>
            <w:szCs w:val="28"/>
          </w:rPr>
          <m:t>=</m:t>
        </m:r>
        <m:box>
          <m:boxPr>
            <m:ctrlPr>
              <w:rPr>
                <w:rFonts w:ascii="Cambria Math" w:hAnsi="Cambria Math"/>
                <w:bCs/>
                <w:sz w:val="28"/>
                <w:szCs w:val="28"/>
              </w:rPr>
            </m:ctrlPr>
          </m:boxPr>
          <m:e>
            <m:argPr>
              <m:argSz m:val="-1"/>
            </m:argPr>
            <m:f>
              <m:fPr>
                <m:ctrlPr>
                  <w:rPr>
                    <w:rFonts w:ascii="Cambria Math" w:hAnsi="Cambria Math"/>
                    <w:bCs/>
                    <w:sz w:val="28"/>
                    <w:szCs w:val="28"/>
                  </w:rPr>
                </m:ctrlPr>
              </m:fPr>
              <m:num>
                <m:r>
                  <m:rPr>
                    <m:nor/>
                  </m:rPr>
                  <w:rPr>
                    <w:bCs/>
                    <w:sz w:val="28"/>
                    <w:szCs w:val="28"/>
                  </w:rPr>
                  <m:t>v</m:t>
                </m:r>
                <m:r>
                  <m:rPr>
                    <m:nor/>
                  </m:rPr>
                  <w:rPr>
                    <w:bCs/>
                    <w:sz w:val="28"/>
                    <w:szCs w:val="28"/>
                    <w:vertAlign w:val="subscript"/>
                  </w:rPr>
                  <m:t>1</m:t>
                </m:r>
                <m:r>
                  <m:rPr>
                    <m:nor/>
                  </m:rPr>
                  <w:rPr>
                    <w:rFonts w:hint="eastAsia"/>
                    <w:bCs/>
                    <w:sz w:val="28"/>
                    <w:szCs w:val="28"/>
                  </w:rPr>
                  <m:t>η</m:t>
                </m:r>
                <m:r>
                  <m:rPr>
                    <m:nor/>
                  </m:rPr>
                  <w:rPr>
                    <w:bCs/>
                    <w:sz w:val="28"/>
                    <w:szCs w:val="28"/>
                    <w:vertAlign w:val="subscript"/>
                  </w:rPr>
                  <m:t>1</m:t>
                </m:r>
                <m:r>
                  <m:rPr>
                    <m:nor/>
                  </m:rPr>
                  <w:rPr>
                    <w:rFonts w:hint="eastAsia"/>
                    <w:bCs/>
                    <w:sz w:val="28"/>
                    <w:szCs w:val="28"/>
                  </w:rPr>
                  <m:t>ρ</m:t>
                </m:r>
                <m:r>
                  <m:rPr>
                    <m:nor/>
                  </m:rPr>
                  <w:rPr>
                    <w:bCs/>
                    <w:sz w:val="28"/>
                    <w:szCs w:val="28"/>
                    <w:vertAlign w:val="subscript"/>
                  </w:rPr>
                  <m:t>1</m:t>
                </m:r>
                <m:r>
                  <m:rPr>
                    <m:nor/>
                  </m:rPr>
                  <w:rPr>
                    <w:bCs/>
                    <w:sz w:val="28"/>
                    <w:szCs w:val="28"/>
                  </w:rPr>
                  <m:t xml:space="preserve"> + v</m:t>
                </m:r>
                <m:r>
                  <m:rPr>
                    <m:nor/>
                  </m:rPr>
                  <w:rPr>
                    <w:bCs/>
                    <w:sz w:val="28"/>
                    <w:szCs w:val="28"/>
                    <w:vertAlign w:val="subscript"/>
                  </w:rPr>
                  <m:t>2</m:t>
                </m:r>
                <m:r>
                  <m:rPr>
                    <m:nor/>
                  </m:rPr>
                  <w:rPr>
                    <w:rFonts w:hint="eastAsia"/>
                    <w:bCs/>
                    <w:sz w:val="28"/>
                    <w:szCs w:val="28"/>
                  </w:rPr>
                  <m:t>η</m:t>
                </m:r>
                <m:r>
                  <m:rPr>
                    <m:nor/>
                  </m:rPr>
                  <w:rPr>
                    <w:bCs/>
                    <w:sz w:val="28"/>
                    <w:szCs w:val="28"/>
                    <w:vertAlign w:val="subscript"/>
                  </w:rPr>
                  <m:t>2</m:t>
                </m:r>
                <m:r>
                  <m:rPr>
                    <m:nor/>
                  </m:rPr>
                  <w:rPr>
                    <w:rFonts w:hint="eastAsia"/>
                    <w:bCs/>
                    <w:sz w:val="28"/>
                    <w:szCs w:val="28"/>
                  </w:rPr>
                  <m:t>ρ</m:t>
                </m:r>
                <m:r>
                  <m:rPr>
                    <m:nor/>
                  </m:rPr>
                  <w:rPr>
                    <w:bCs/>
                    <w:sz w:val="28"/>
                    <w:szCs w:val="28"/>
                    <w:vertAlign w:val="subscript"/>
                  </w:rPr>
                  <m:t>2</m:t>
                </m:r>
                <m:r>
                  <m:rPr>
                    <m:nor/>
                  </m:rPr>
                  <w:rPr>
                    <w:bCs/>
                    <w:sz w:val="28"/>
                    <w:szCs w:val="28"/>
                  </w:rPr>
                  <m:t xml:space="preserve"> + </m:t>
                </m:r>
                <m:r>
                  <m:rPr>
                    <m:nor/>
                  </m:rPr>
                  <w:rPr>
                    <w:rFonts w:ascii="Cambria Math"/>
                    <w:bCs/>
                    <w:position w:val="6"/>
                    <w:sz w:val="28"/>
                    <w:szCs w:val="28"/>
                  </w:rPr>
                  <m:t>……</m:t>
                </m:r>
                <m:r>
                  <m:rPr>
                    <m:nor/>
                  </m:rPr>
                  <w:rPr>
                    <w:rFonts w:ascii="Cambria Math"/>
                    <w:bCs/>
                    <w:position w:val="6"/>
                    <w:sz w:val="28"/>
                    <w:szCs w:val="28"/>
                  </w:rPr>
                  <m:t xml:space="preserve">. </m:t>
                </m:r>
                <m:r>
                  <m:rPr>
                    <m:nor/>
                  </m:rPr>
                  <w:rPr>
                    <w:bCs/>
                    <w:sz w:val="28"/>
                    <w:szCs w:val="28"/>
                  </w:rPr>
                  <m:t>+ v</m:t>
                </m:r>
                <m:r>
                  <m:rPr>
                    <m:nor/>
                  </m:rPr>
                  <w:rPr>
                    <w:bCs/>
                    <w:sz w:val="28"/>
                    <w:szCs w:val="28"/>
                    <w:vertAlign w:val="subscript"/>
                  </w:rPr>
                  <m:t>n</m:t>
                </m:r>
                <m:r>
                  <m:rPr>
                    <m:nor/>
                  </m:rPr>
                  <w:rPr>
                    <w:rFonts w:hint="eastAsia"/>
                    <w:bCs/>
                    <w:sz w:val="28"/>
                    <w:szCs w:val="28"/>
                  </w:rPr>
                  <m:t>η</m:t>
                </m:r>
                <m:r>
                  <m:rPr>
                    <m:nor/>
                  </m:rPr>
                  <w:rPr>
                    <w:bCs/>
                    <w:sz w:val="28"/>
                    <w:szCs w:val="28"/>
                    <w:vertAlign w:val="subscript"/>
                  </w:rPr>
                  <m:t>n</m:t>
                </m:r>
                <m:r>
                  <m:rPr>
                    <m:nor/>
                  </m:rPr>
                  <w:rPr>
                    <w:rFonts w:hint="eastAsia"/>
                    <w:bCs/>
                    <w:sz w:val="28"/>
                    <w:szCs w:val="28"/>
                  </w:rPr>
                  <m:t>ρ</m:t>
                </m:r>
                <m:r>
                  <m:rPr>
                    <m:nor/>
                  </m:rPr>
                  <w:rPr>
                    <w:bCs/>
                    <w:sz w:val="28"/>
                    <w:szCs w:val="28"/>
                    <w:vertAlign w:val="subscript"/>
                  </w:rPr>
                  <m:t>n</m:t>
                </m:r>
              </m:num>
              <m:den>
                <m:r>
                  <m:rPr>
                    <m:nor/>
                  </m:rPr>
                  <w:rPr>
                    <w:bCs/>
                    <w:sz w:val="28"/>
                    <w:szCs w:val="28"/>
                  </w:rPr>
                  <m:t>1000</m:t>
                </m:r>
              </m:den>
            </m:f>
          </m:e>
        </m:box>
      </m:oMath>
      <w:r w:rsidR="00EC4585" w:rsidRPr="00911D13">
        <w:rPr>
          <w:rFonts w:asciiTheme="minorEastAsia" w:hAnsiTheme="minorEastAsia" w:hint="eastAsia"/>
          <w:bCs/>
          <w:sz w:val="28"/>
          <w:szCs w:val="28"/>
        </w:rPr>
        <w:t xml:space="preserve">        </w:t>
      </w:r>
      <w:r w:rsidR="003D068B" w:rsidRPr="00911D13">
        <w:rPr>
          <w:rFonts w:asciiTheme="minorEastAsia" w:hAnsiTheme="minorEastAsia" w:hint="eastAsia"/>
          <w:bCs/>
          <w:szCs w:val="21"/>
        </w:rPr>
        <w:t>（</w:t>
      </w:r>
      <w:r w:rsidR="003D068B" w:rsidRPr="00911D13">
        <w:rPr>
          <w:rFonts w:asciiTheme="minorEastAsia" w:hAnsiTheme="minorEastAsia"/>
          <w:bCs/>
          <w:szCs w:val="21"/>
        </w:rPr>
        <w:t>2.</w:t>
      </w:r>
      <w:r w:rsidR="00EC4585" w:rsidRPr="00911D13">
        <w:rPr>
          <w:rFonts w:asciiTheme="minorEastAsia" w:hAnsiTheme="minorEastAsia"/>
          <w:bCs/>
          <w:szCs w:val="21"/>
        </w:rPr>
        <w:t>8</w:t>
      </w:r>
      <w:r w:rsidR="003D068B" w:rsidRPr="00911D13">
        <w:rPr>
          <w:rFonts w:asciiTheme="minorEastAsia" w:hAnsiTheme="minorEastAsia" w:hint="eastAsia"/>
          <w:bCs/>
          <w:szCs w:val="21"/>
        </w:rPr>
        <w:t>）</w:t>
      </w:r>
    </w:p>
    <w:p w:rsidR="00C574A7" w:rsidRPr="00911D13" w:rsidRDefault="003D068B" w:rsidP="00BF31DA">
      <w:pPr>
        <w:ind w:firstLineChars="250" w:firstLine="525"/>
        <w:rPr>
          <w:rFonts w:ascii="宋体" w:hAnsi="宋体"/>
          <w:bCs/>
          <w:szCs w:val="21"/>
        </w:rPr>
      </w:pPr>
      <w:r w:rsidRPr="00911D13">
        <w:rPr>
          <w:rFonts w:ascii="宋体" w:hAnsi="宋体" w:hint="eastAsia"/>
          <w:bCs/>
          <w:szCs w:val="21"/>
        </w:rPr>
        <w:t>式中</w:t>
      </w:r>
      <w:r w:rsidR="00C574A7" w:rsidRPr="00911D13">
        <w:rPr>
          <w:rFonts w:ascii="宋体" w:hAnsi="宋体" w:hint="eastAsia"/>
          <w:bCs/>
          <w:szCs w:val="21"/>
        </w:rPr>
        <w:t>：</w:t>
      </w:r>
    </w:p>
    <w:p w:rsidR="00057658" w:rsidRPr="00911D13" w:rsidRDefault="00C72159" w:rsidP="00C574A7">
      <w:pPr>
        <w:ind w:firstLineChars="450" w:firstLine="945"/>
        <w:rPr>
          <w:rFonts w:ascii="宋体" w:hAnsi="宋体"/>
          <w:bCs/>
          <w:szCs w:val="21"/>
        </w:rPr>
      </w:pPr>
      <w:r w:rsidRPr="00911D13">
        <w:rPr>
          <w:rFonts w:ascii="宋体" w:hAnsi="宋体" w:hint="eastAsia"/>
          <w:bCs/>
          <w:szCs w:val="21"/>
        </w:rPr>
        <w:t>G</w:t>
      </w:r>
      <w:r w:rsidR="003D068B" w:rsidRPr="00911D13">
        <w:rPr>
          <w:rFonts w:ascii="宋体" w:hAnsi="宋体" w:hint="eastAsia"/>
          <w:bCs/>
          <w:szCs w:val="21"/>
        </w:rPr>
        <w:t>——果品库的容量（</w:t>
      </w:r>
      <w:r w:rsidR="003D068B" w:rsidRPr="00911D13">
        <w:rPr>
          <w:rFonts w:ascii="宋体" w:hAnsi="宋体"/>
          <w:bCs/>
          <w:szCs w:val="21"/>
        </w:rPr>
        <w:t>t）；</w:t>
      </w:r>
    </w:p>
    <w:p w:rsidR="00057658" w:rsidRPr="00911D13" w:rsidRDefault="00BF31DA" w:rsidP="00C574A7">
      <w:pPr>
        <w:ind w:firstLineChars="457" w:firstLine="960"/>
        <w:rPr>
          <w:rFonts w:ascii="宋体" w:hAnsi="宋体"/>
          <w:bCs/>
          <w:szCs w:val="21"/>
        </w:rPr>
      </w:pPr>
      <w:r w:rsidRPr="00911D13">
        <w:rPr>
          <w:rFonts w:ascii="宋体" w:hAnsi="宋体" w:hint="eastAsia"/>
          <w:bCs/>
          <w:szCs w:val="21"/>
        </w:rPr>
        <w:t>V</w:t>
      </w:r>
      <w:r w:rsidR="003D068B" w:rsidRPr="00911D13">
        <w:rPr>
          <w:rFonts w:ascii="宋体" w:hAnsi="宋体"/>
          <w:bCs/>
          <w:szCs w:val="21"/>
          <w:vertAlign w:val="subscript"/>
        </w:rPr>
        <w:t>1</w:t>
      </w:r>
      <w:r w:rsidR="003D068B" w:rsidRPr="00911D13">
        <w:rPr>
          <w:rFonts w:ascii="宋体" w:hAnsi="宋体" w:hint="eastAsia"/>
          <w:bCs/>
          <w:szCs w:val="21"/>
        </w:rPr>
        <w:t>、</w:t>
      </w:r>
      <w:r w:rsidRPr="00911D13">
        <w:rPr>
          <w:rFonts w:ascii="宋体" w:hAnsi="宋体" w:hint="eastAsia"/>
          <w:bCs/>
          <w:szCs w:val="21"/>
        </w:rPr>
        <w:t>V</w:t>
      </w:r>
      <w:r w:rsidR="003D068B" w:rsidRPr="00911D13">
        <w:rPr>
          <w:rFonts w:ascii="宋体" w:hAnsi="宋体"/>
          <w:bCs/>
          <w:szCs w:val="21"/>
          <w:vertAlign w:val="subscript"/>
        </w:rPr>
        <w:t>2</w:t>
      </w:r>
      <w:r w:rsidR="003D068B" w:rsidRPr="00911D13">
        <w:rPr>
          <w:rFonts w:ascii="宋体" w:hAnsi="宋体"/>
          <w:bCs/>
          <w:szCs w:val="21"/>
        </w:rPr>
        <w:t>……</w:t>
      </w:r>
      <w:r w:rsidRPr="00911D13">
        <w:rPr>
          <w:rFonts w:ascii="宋体" w:hAnsi="宋体" w:hint="eastAsia"/>
          <w:bCs/>
          <w:szCs w:val="21"/>
        </w:rPr>
        <w:t>V</w:t>
      </w:r>
      <w:r w:rsidR="003D068B" w:rsidRPr="00911D13">
        <w:rPr>
          <w:rFonts w:ascii="宋体" w:hAnsi="宋体"/>
          <w:bCs/>
          <w:szCs w:val="21"/>
          <w:vertAlign w:val="subscript"/>
        </w:rPr>
        <w:t>n</w:t>
      </w:r>
      <w:r w:rsidR="003D068B" w:rsidRPr="00911D13">
        <w:rPr>
          <w:rFonts w:ascii="宋体" w:hAnsi="宋体" w:hint="eastAsia"/>
          <w:bCs/>
          <w:szCs w:val="21"/>
        </w:rPr>
        <w:t>——各贮藏间的公称容积（</w:t>
      </w:r>
      <w:r w:rsidR="003D068B" w:rsidRPr="00911D13">
        <w:rPr>
          <w:rFonts w:ascii="宋体" w:hAnsi="宋体"/>
          <w:bCs/>
          <w:szCs w:val="21"/>
        </w:rPr>
        <w:t>m</w:t>
      </w:r>
      <w:r w:rsidR="003D068B" w:rsidRPr="00911D13">
        <w:rPr>
          <w:rFonts w:ascii="宋体" w:eastAsia="宋体" w:hAnsi="宋体"/>
          <w:bCs/>
          <w:szCs w:val="21"/>
        </w:rPr>
        <w:t>³</w:t>
      </w:r>
      <w:r w:rsidR="003D068B" w:rsidRPr="00911D13">
        <w:rPr>
          <w:rFonts w:ascii="宋体" w:hAnsi="宋体" w:hint="eastAsia"/>
          <w:bCs/>
          <w:szCs w:val="21"/>
        </w:rPr>
        <w:t>）；</w:t>
      </w:r>
    </w:p>
    <w:p w:rsidR="00057658" w:rsidRPr="00911D13" w:rsidRDefault="00BF31DA" w:rsidP="00C574A7">
      <w:pPr>
        <w:ind w:firstLineChars="450" w:firstLine="945"/>
        <w:rPr>
          <w:rFonts w:ascii="宋体" w:hAnsi="宋体"/>
          <w:bCs/>
          <w:szCs w:val="21"/>
        </w:rPr>
      </w:pPr>
      <w:r w:rsidRPr="00911D13">
        <w:rPr>
          <w:rFonts w:ascii="宋体" w:eastAsia="宋体" w:hAnsi="宋体" w:hint="eastAsia"/>
          <w:bCs/>
          <w:szCs w:val="21"/>
        </w:rPr>
        <w:t>η</w:t>
      </w:r>
      <w:r w:rsidRPr="00911D13">
        <w:rPr>
          <w:rFonts w:ascii="宋体" w:hAnsi="宋体" w:hint="eastAsia"/>
          <w:bCs/>
          <w:szCs w:val="21"/>
          <w:vertAlign w:val="subscript"/>
        </w:rPr>
        <w:t>1</w:t>
      </w:r>
      <w:r w:rsidRPr="00911D13">
        <w:rPr>
          <w:rFonts w:ascii="宋体" w:eastAsia="宋体" w:hAnsi="宋体" w:hint="eastAsia"/>
          <w:bCs/>
          <w:szCs w:val="21"/>
        </w:rPr>
        <w:t>、η</w:t>
      </w:r>
      <w:r w:rsidRPr="00911D13">
        <w:rPr>
          <w:rFonts w:ascii="宋体" w:hAnsi="宋体" w:hint="eastAsia"/>
          <w:bCs/>
          <w:szCs w:val="21"/>
          <w:vertAlign w:val="subscript"/>
        </w:rPr>
        <w:t>2</w:t>
      </w:r>
      <w:r w:rsidR="003D068B" w:rsidRPr="00911D13">
        <w:rPr>
          <w:rFonts w:ascii="宋体" w:hAnsi="宋体"/>
          <w:bCs/>
          <w:szCs w:val="21"/>
        </w:rPr>
        <w:t>……</w:t>
      </w:r>
      <w:r w:rsidRPr="00911D13">
        <w:rPr>
          <w:rFonts w:ascii="宋体" w:eastAsia="宋体" w:hAnsi="宋体" w:hint="eastAsia"/>
          <w:bCs/>
          <w:szCs w:val="21"/>
        </w:rPr>
        <w:t>η</w:t>
      </w:r>
      <w:r w:rsidRPr="00911D13">
        <w:rPr>
          <w:rFonts w:ascii="宋体" w:hAnsi="宋体" w:hint="eastAsia"/>
          <w:bCs/>
          <w:szCs w:val="21"/>
          <w:vertAlign w:val="subscript"/>
        </w:rPr>
        <w:t>n</w:t>
      </w:r>
      <w:r w:rsidR="003D068B" w:rsidRPr="00911D13">
        <w:rPr>
          <w:rFonts w:ascii="宋体" w:hAnsi="宋体" w:hint="eastAsia"/>
          <w:bCs/>
          <w:szCs w:val="21"/>
        </w:rPr>
        <w:t>——各贮藏间的容积利用系数</w:t>
      </w:r>
      <w:r w:rsidR="00A16A44" w:rsidRPr="00911D13">
        <w:rPr>
          <w:rFonts w:ascii="宋体" w:hAnsi="宋体" w:hint="eastAsia"/>
          <w:bCs/>
          <w:szCs w:val="21"/>
        </w:rPr>
        <w:t>（见表2）</w:t>
      </w:r>
      <w:r w:rsidR="003D068B" w:rsidRPr="00911D13">
        <w:rPr>
          <w:rFonts w:ascii="宋体" w:hAnsi="宋体" w:hint="eastAsia"/>
          <w:bCs/>
          <w:szCs w:val="21"/>
        </w:rPr>
        <w:t>；</w:t>
      </w:r>
    </w:p>
    <w:p w:rsidR="00057658" w:rsidRPr="00911D13" w:rsidRDefault="003D068B" w:rsidP="00C574A7">
      <w:pPr>
        <w:ind w:firstLineChars="457" w:firstLine="960"/>
        <w:rPr>
          <w:rFonts w:ascii="黑体" w:eastAsia="黑体" w:cs="黑体"/>
          <w:kern w:val="0"/>
          <w:szCs w:val="21"/>
        </w:rPr>
      </w:pPr>
      <w:r w:rsidRPr="00911D13">
        <w:rPr>
          <w:rFonts w:ascii="宋体" w:hAnsi="宋体"/>
          <w:bCs/>
          <w:szCs w:val="21"/>
        </w:rPr>
        <w:t>ρ</w:t>
      </w:r>
      <w:r w:rsidRPr="00911D13">
        <w:rPr>
          <w:rFonts w:ascii="宋体" w:hAnsi="宋体"/>
          <w:bCs/>
          <w:szCs w:val="21"/>
          <w:vertAlign w:val="subscript"/>
        </w:rPr>
        <w:t>1</w:t>
      </w:r>
      <w:r w:rsidRPr="00911D13">
        <w:rPr>
          <w:rFonts w:ascii="宋体" w:hAnsi="宋体" w:hint="eastAsia"/>
          <w:bCs/>
          <w:szCs w:val="21"/>
        </w:rPr>
        <w:t>、</w:t>
      </w:r>
      <w:r w:rsidRPr="00911D13">
        <w:rPr>
          <w:rFonts w:ascii="宋体" w:hAnsi="宋体"/>
          <w:bCs/>
          <w:szCs w:val="21"/>
        </w:rPr>
        <w:t>ρ</w:t>
      </w:r>
      <w:r w:rsidRPr="00911D13">
        <w:rPr>
          <w:rFonts w:ascii="宋体" w:hAnsi="宋体"/>
          <w:bCs/>
          <w:szCs w:val="21"/>
          <w:vertAlign w:val="subscript"/>
        </w:rPr>
        <w:t>2</w:t>
      </w:r>
      <w:r w:rsidRPr="00911D13">
        <w:rPr>
          <w:rFonts w:ascii="宋体" w:hAnsi="宋体"/>
          <w:bCs/>
          <w:szCs w:val="21"/>
        </w:rPr>
        <w:t>……ρ</w:t>
      </w:r>
      <w:r w:rsidRPr="00911D13">
        <w:rPr>
          <w:rFonts w:ascii="宋体" w:hAnsi="宋体"/>
          <w:bCs/>
          <w:szCs w:val="21"/>
          <w:vertAlign w:val="subscript"/>
        </w:rPr>
        <w:t>n</w:t>
      </w:r>
      <w:r w:rsidRPr="00911D13">
        <w:rPr>
          <w:rFonts w:ascii="宋体" w:hAnsi="宋体" w:hint="eastAsia"/>
          <w:bCs/>
          <w:szCs w:val="21"/>
        </w:rPr>
        <w:t>——各贮藏间</w:t>
      </w:r>
      <w:r w:rsidRPr="00911D13">
        <w:rPr>
          <w:rFonts w:ascii="宋体" w:eastAsia="宋体" w:cs="宋体" w:hint="eastAsia"/>
          <w:kern w:val="0"/>
          <w:szCs w:val="21"/>
        </w:rPr>
        <w:t>果品的计算密度（</w:t>
      </w:r>
      <w:r w:rsidRPr="00911D13">
        <w:rPr>
          <w:rFonts w:ascii="宋体" w:eastAsia="宋体" w:cs="宋体"/>
          <w:kern w:val="0"/>
          <w:szCs w:val="21"/>
        </w:rPr>
        <w:t>kg</w:t>
      </w:r>
      <w:r w:rsidRPr="00911D13">
        <w:rPr>
          <w:rFonts w:ascii="宋体" w:eastAsia="宋体" w:hAnsi="Calibri" w:cs="宋体" w:hint="eastAsia"/>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r w:rsidRPr="00911D13">
        <w:rPr>
          <w:rFonts w:ascii="宋体" w:eastAsia="宋体" w:hAnsi="Calibri" w:cs="宋体" w:hint="eastAsia"/>
          <w:kern w:val="0"/>
          <w:szCs w:val="21"/>
        </w:rPr>
        <w:t>）</w:t>
      </w:r>
      <w:r w:rsidRPr="00911D13">
        <w:rPr>
          <w:rFonts w:ascii="宋体" w:eastAsia="宋体" w:cs="宋体" w:hint="eastAsia"/>
          <w:kern w:val="0"/>
          <w:szCs w:val="21"/>
        </w:rPr>
        <w:t>，箱装果品按350</w:t>
      </w:r>
      <w:r w:rsidRPr="00911D13">
        <w:rPr>
          <w:rFonts w:ascii="宋体" w:eastAsia="宋体" w:cs="宋体"/>
          <w:kern w:val="0"/>
          <w:szCs w:val="21"/>
        </w:rPr>
        <w:t>kg</w:t>
      </w:r>
      <w:r w:rsidRPr="00911D13">
        <w:rPr>
          <w:rFonts w:ascii="宋体" w:eastAsia="宋体" w:hAnsi="Calibri" w:cs="宋体" w:hint="eastAsia"/>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r w:rsidRPr="00911D13">
        <w:rPr>
          <w:rFonts w:ascii="宋体" w:eastAsia="宋体" w:cs="宋体" w:hint="eastAsia"/>
          <w:kern w:val="0"/>
          <w:szCs w:val="21"/>
        </w:rPr>
        <w:t>计算，其它根据具体情况确定</w:t>
      </w:r>
      <w:r w:rsidR="0039118F" w:rsidRPr="00911D13">
        <w:rPr>
          <w:rFonts w:ascii="宋体" w:eastAsia="宋体" w:cs="宋体" w:hint="eastAsia"/>
          <w:kern w:val="0"/>
          <w:szCs w:val="21"/>
        </w:rPr>
        <w:t>。</w:t>
      </w:r>
    </w:p>
    <w:p w:rsidR="00057658" w:rsidRPr="00911D13" w:rsidRDefault="003D068B">
      <w:pPr>
        <w:autoSpaceDE w:val="0"/>
        <w:autoSpaceDN w:val="0"/>
        <w:adjustRightInd w:val="0"/>
        <w:snapToGrid w:val="0"/>
        <w:jc w:val="center"/>
        <w:rPr>
          <w:rFonts w:ascii="黑体" w:eastAsia="黑体" w:hAnsi="黑体" w:cs="黑体"/>
          <w:kern w:val="0"/>
          <w:sz w:val="18"/>
          <w:szCs w:val="18"/>
        </w:rPr>
      </w:pPr>
      <w:r w:rsidRPr="00911D13">
        <w:rPr>
          <w:rFonts w:ascii="黑体" w:eastAsia="黑体" w:hAnsi="黑体" w:cs="黑体" w:hint="eastAsia"/>
          <w:kern w:val="0"/>
          <w:sz w:val="18"/>
          <w:szCs w:val="18"/>
        </w:rPr>
        <w:t>表</w:t>
      </w:r>
      <w:r w:rsidR="00A16A44" w:rsidRPr="00911D13">
        <w:rPr>
          <w:rFonts w:ascii="黑体" w:eastAsia="黑体" w:hAnsi="黑体" w:cs="黑体" w:hint="eastAsia"/>
          <w:kern w:val="0"/>
          <w:sz w:val="18"/>
          <w:szCs w:val="18"/>
        </w:rPr>
        <w:t>2</w:t>
      </w:r>
      <w:r w:rsidR="00E453A5" w:rsidRPr="00911D13">
        <w:rPr>
          <w:rFonts w:ascii="黑体" w:eastAsia="黑体" w:hAnsi="黑体" w:cs="黑体" w:hint="eastAsia"/>
          <w:kern w:val="0"/>
          <w:sz w:val="18"/>
          <w:szCs w:val="18"/>
        </w:rPr>
        <w:t xml:space="preserve"> </w:t>
      </w:r>
      <w:r w:rsidRPr="00911D13">
        <w:rPr>
          <w:rFonts w:ascii="黑体" w:eastAsia="黑体" w:hAnsi="黑体" w:cs="黑体" w:hint="eastAsia"/>
          <w:kern w:val="0"/>
          <w:sz w:val="18"/>
          <w:szCs w:val="18"/>
        </w:rPr>
        <w:t>果品贮藏间容积利用系数</w:t>
      </w:r>
      <w:r w:rsidR="006A2461" w:rsidRPr="00911D13">
        <w:rPr>
          <w:rFonts w:ascii="黑体" w:eastAsia="黑体" w:hAnsi="黑体" w:cs="黑体"/>
          <w:kern w:val="0"/>
          <w:sz w:val="18"/>
          <w:szCs w:val="18"/>
        </w:rPr>
        <w:t>η</w:t>
      </w:r>
    </w:p>
    <w:tbl>
      <w:tblPr>
        <w:tblStyle w:val="a7"/>
        <w:tblW w:w="8301" w:type="dxa"/>
        <w:tblInd w:w="108" w:type="dxa"/>
        <w:tblLayout w:type="fixed"/>
        <w:tblLook w:val="04A0" w:firstRow="1" w:lastRow="0" w:firstColumn="1" w:lastColumn="0" w:noHBand="0" w:noVBand="1"/>
      </w:tblPr>
      <w:tblGrid>
        <w:gridCol w:w="4153"/>
        <w:gridCol w:w="4148"/>
      </w:tblGrid>
      <w:tr w:rsidR="00057658" w:rsidRPr="00911D13" w:rsidTr="000A1743">
        <w:trPr>
          <w:trHeight w:val="454"/>
        </w:trPr>
        <w:tc>
          <w:tcPr>
            <w:tcW w:w="4153" w:type="dxa"/>
            <w:vAlign w:val="center"/>
          </w:tcPr>
          <w:p w:rsidR="00057658" w:rsidRPr="00911D13" w:rsidRDefault="003D068B" w:rsidP="00E453A5">
            <w:pPr>
              <w:autoSpaceDE w:val="0"/>
              <w:autoSpaceDN w:val="0"/>
              <w:adjustRightInd w:val="0"/>
              <w:snapToGrid w:val="0"/>
              <w:spacing w:line="240" w:lineRule="auto"/>
              <w:jc w:val="center"/>
              <w:rPr>
                <w:rFonts w:asciiTheme="minorEastAsia" w:hAnsiTheme="minorEastAsia" w:cs="黑体"/>
                <w:kern w:val="0"/>
                <w:sz w:val="15"/>
                <w:szCs w:val="15"/>
              </w:rPr>
            </w:pPr>
            <w:r w:rsidRPr="00911D13">
              <w:rPr>
                <w:rFonts w:asciiTheme="minorEastAsia" w:hAnsiTheme="minorEastAsia" w:cs="宋体" w:hint="eastAsia"/>
                <w:kern w:val="0"/>
                <w:sz w:val="15"/>
                <w:szCs w:val="15"/>
              </w:rPr>
              <w:t>公称容积（</w:t>
            </w:r>
            <w:r w:rsidRPr="00911D13">
              <w:rPr>
                <w:rFonts w:asciiTheme="minorEastAsia" w:hAnsiTheme="minorEastAsia" w:cs="宋体"/>
                <w:kern w:val="0"/>
                <w:sz w:val="15"/>
                <w:szCs w:val="15"/>
              </w:rPr>
              <w:t>m</w:t>
            </w:r>
            <w:r w:rsidRPr="00911D13">
              <w:rPr>
                <w:rFonts w:asciiTheme="minorEastAsia" w:hAnsiTheme="minorEastAsia" w:cs="宋体"/>
                <w:kern w:val="0"/>
                <w:sz w:val="15"/>
                <w:szCs w:val="15"/>
                <w:vertAlign w:val="superscript"/>
              </w:rPr>
              <w:t>3</w:t>
            </w:r>
            <w:r w:rsidRPr="00911D13">
              <w:rPr>
                <w:rFonts w:asciiTheme="minorEastAsia" w:hAnsiTheme="minorEastAsia" w:cs="宋体" w:hint="eastAsia"/>
                <w:kern w:val="0"/>
                <w:sz w:val="15"/>
                <w:szCs w:val="15"/>
              </w:rPr>
              <w:t>）</w:t>
            </w:r>
          </w:p>
        </w:tc>
        <w:tc>
          <w:tcPr>
            <w:tcW w:w="4148" w:type="dxa"/>
            <w:vAlign w:val="center"/>
          </w:tcPr>
          <w:p w:rsidR="00057658" w:rsidRPr="00911D13" w:rsidRDefault="003D068B" w:rsidP="00E453A5">
            <w:pPr>
              <w:autoSpaceDE w:val="0"/>
              <w:autoSpaceDN w:val="0"/>
              <w:adjustRightInd w:val="0"/>
              <w:snapToGrid w:val="0"/>
              <w:spacing w:line="240" w:lineRule="auto"/>
              <w:jc w:val="center"/>
              <w:rPr>
                <w:rFonts w:asciiTheme="minorEastAsia" w:hAnsiTheme="minorEastAsia" w:cs="黑体"/>
                <w:kern w:val="0"/>
                <w:sz w:val="15"/>
                <w:szCs w:val="15"/>
              </w:rPr>
            </w:pPr>
            <w:r w:rsidRPr="00911D13">
              <w:rPr>
                <w:rFonts w:asciiTheme="minorEastAsia" w:hAnsiTheme="minorEastAsia" w:cs="宋体" w:hint="eastAsia"/>
                <w:kern w:val="0"/>
                <w:sz w:val="15"/>
                <w:szCs w:val="15"/>
              </w:rPr>
              <w:t>容积利用系数</w:t>
            </w:r>
          </w:p>
        </w:tc>
      </w:tr>
      <w:tr w:rsidR="00057658" w:rsidRPr="00911D13" w:rsidTr="000A1743">
        <w:trPr>
          <w:trHeight w:val="454"/>
        </w:trPr>
        <w:tc>
          <w:tcPr>
            <w:tcW w:w="4153" w:type="dxa"/>
            <w:vAlign w:val="center"/>
          </w:tcPr>
          <w:p w:rsidR="00057658" w:rsidRPr="00911D13" w:rsidRDefault="003D068B" w:rsidP="00E453A5">
            <w:pPr>
              <w:autoSpaceDE w:val="0"/>
              <w:autoSpaceDN w:val="0"/>
              <w:adjustRightInd w:val="0"/>
              <w:snapToGrid w:val="0"/>
              <w:spacing w:line="240" w:lineRule="auto"/>
              <w:jc w:val="center"/>
              <w:rPr>
                <w:rFonts w:asciiTheme="minorEastAsia" w:hAnsiTheme="minorEastAsia" w:cs="黑体"/>
                <w:kern w:val="0"/>
                <w:sz w:val="15"/>
                <w:szCs w:val="15"/>
              </w:rPr>
            </w:pPr>
            <w:r w:rsidRPr="00911D13">
              <w:rPr>
                <w:rFonts w:asciiTheme="minorEastAsia" w:hAnsiTheme="minorEastAsia" w:cs="宋体" w:hint="eastAsia"/>
                <w:kern w:val="0"/>
                <w:sz w:val="15"/>
                <w:szCs w:val="15"/>
              </w:rPr>
              <w:lastRenderedPageBreak/>
              <w:t>100</w:t>
            </w:r>
            <w:r w:rsidR="001B70C9" w:rsidRPr="00911D13">
              <w:rPr>
                <w:rFonts w:asciiTheme="minorEastAsia" w:hAnsiTheme="minorEastAsia" w:cs="宋体" w:hint="eastAsia"/>
                <w:kern w:val="0"/>
                <w:sz w:val="15"/>
                <w:szCs w:val="15"/>
              </w:rPr>
              <w:t>0</w:t>
            </w:r>
            <w:r w:rsidRPr="00911D13">
              <w:rPr>
                <w:rFonts w:asciiTheme="minorEastAsia" w:hAnsiTheme="minorEastAsia" w:cs="宋体" w:hint="eastAsia"/>
                <w:kern w:val="0"/>
                <w:sz w:val="15"/>
                <w:szCs w:val="15"/>
              </w:rPr>
              <w:t>～2000</w:t>
            </w:r>
            <w:r w:rsidR="001B70C9" w:rsidRPr="00911D13">
              <w:rPr>
                <w:rFonts w:asciiTheme="minorEastAsia" w:hAnsiTheme="minorEastAsia" w:cs="宋体" w:hint="eastAsia"/>
                <w:kern w:val="0"/>
                <w:sz w:val="15"/>
                <w:szCs w:val="15"/>
              </w:rPr>
              <w:t>（不</w:t>
            </w:r>
            <w:r w:rsidR="0039118F" w:rsidRPr="00911D13">
              <w:rPr>
                <w:rFonts w:asciiTheme="minorEastAsia" w:hAnsiTheme="minorEastAsia" w:cs="宋体" w:hint="eastAsia"/>
                <w:kern w:val="0"/>
                <w:sz w:val="15"/>
                <w:szCs w:val="15"/>
              </w:rPr>
              <w:t>含</w:t>
            </w:r>
            <w:r w:rsidR="001B70C9" w:rsidRPr="00911D13">
              <w:rPr>
                <w:rFonts w:asciiTheme="minorEastAsia" w:hAnsiTheme="minorEastAsia" w:cs="宋体" w:hint="eastAsia"/>
                <w:kern w:val="0"/>
                <w:sz w:val="15"/>
                <w:szCs w:val="15"/>
              </w:rPr>
              <w:t>2000）</w:t>
            </w:r>
          </w:p>
        </w:tc>
        <w:tc>
          <w:tcPr>
            <w:tcW w:w="4148" w:type="dxa"/>
            <w:vAlign w:val="center"/>
          </w:tcPr>
          <w:p w:rsidR="00057658" w:rsidRPr="00911D13" w:rsidRDefault="003D068B" w:rsidP="00E453A5">
            <w:pPr>
              <w:autoSpaceDE w:val="0"/>
              <w:autoSpaceDN w:val="0"/>
              <w:adjustRightInd w:val="0"/>
              <w:snapToGrid w:val="0"/>
              <w:spacing w:line="240" w:lineRule="auto"/>
              <w:jc w:val="center"/>
              <w:rPr>
                <w:rFonts w:asciiTheme="minorEastAsia" w:hAnsiTheme="minorEastAsia" w:cs="黑体"/>
                <w:kern w:val="0"/>
                <w:sz w:val="15"/>
                <w:szCs w:val="15"/>
              </w:rPr>
            </w:pPr>
            <w:r w:rsidRPr="00911D13">
              <w:rPr>
                <w:rFonts w:asciiTheme="minorEastAsia" w:hAnsiTheme="minorEastAsia" w:cs="黑体"/>
                <w:kern w:val="0"/>
                <w:sz w:val="15"/>
                <w:szCs w:val="15"/>
              </w:rPr>
              <w:t>0.50</w:t>
            </w:r>
          </w:p>
        </w:tc>
      </w:tr>
      <w:tr w:rsidR="00057658" w:rsidRPr="00911D13" w:rsidTr="000A1743">
        <w:trPr>
          <w:trHeight w:val="454"/>
        </w:trPr>
        <w:tc>
          <w:tcPr>
            <w:tcW w:w="4153" w:type="dxa"/>
            <w:vAlign w:val="center"/>
          </w:tcPr>
          <w:p w:rsidR="00057658" w:rsidRPr="00911D13" w:rsidRDefault="003D068B" w:rsidP="00E453A5">
            <w:pPr>
              <w:autoSpaceDE w:val="0"/>
              <w:autoSpaceDN w:val="0"/>
              <w:adjustRightInd w:val="0"/>
              <w:snapToGrid w:val="0"/>
              <w:spacing w:line="240" w:lineRule="auto"/>
              <w:jc w:val="center"/>
              <w:rPr>
                <w:rFonts w:asciiTheme="minorEastAsia" w:hAnsiTheme="minorEastAsia" w:cs="黑体"/>
                <w:kern w:val="0"/>
                <w:sz w:val="15"/>
                <w:szCs w:val="15"/>
              </w:rPr>
            </w:pPr>
            <w:r w:rsidRPr="00911D13">
              <w:rPr>
                <w:rFonts w:asciiTheme="minorEastAsia" w:hAnsiTheme="minorEastAsia" w:cs="宋体" w:hint="eastAsia"/>
                <w:kern w:val="0"/>
                <w:sz w:val="15"/>
                <w:szCs w:val="15"/>
              </w:rPr>
              <w:t>200</w:t>
            </w:r>
            <w:r w:rsidR="001B70C9" w:rsidRPr="00911D13">
              <w:rPr>
                <w:rFonts w:asciiTheme="minorEastAsia" w:hAnsiTheme="minorEastAsia" w:cs="宋体" w:hint="eastAsia"/>
                <w:kern w:val="0"/>
                <w:sz w:val="15"/>
                <w:szCs w:val="15"/>
              </w:rPr>
              <w:t>0</w:t>
            </w:r>
            <w:r w:rsidRPr="00911D13">
              <w:rPr>
                <w:rFonts w:asciiTheme="minorEastAsia" w:hAnsiTheme="minorEastAsia" w:cs="宋体" w:hint="eastAsia"/>
                <w:kern w:val="0"/>
                <w:sz w:val="15"/>
                <w:szCs w:val="15"/>
              </w:rPr>
              <w:t>～10000</w:t>
            </w:r>
            <w:r w:rsidR="001B70C9" w:rsidRPr="00911D13">
              <w:rPr>
                <w:rFonts w:asciiTheme="minorEastAsia" w:hAnsiTheme="minorEastAsia" w:cs="宋体" w:hint="eastAsia"/>
                <w:kern w:val="0"/>
                <w:sz w:val="15"/>
                <w:szCs w:val="15"/>
              </w:rPr>
              <w:t>（不含10000）</w:t>
            </w:r>
          </w:p>
        </w:tc>
        <w:tc>
          <w:tcPr>
            <w:tcW w:w="4148" w:type="dxa"/>
            <w:vAlign w:val="center"/>
          </w:tcPr>
          <w:p w:rsidR="00057658" w:rsidRPr="00911D13" w:rsidRDefault="003D068B" w:rsidP="00E453A5">
            <w:pPr>
              <w:autoSpaceDE w:val="0"/>
              <w:autoSpaceDN w:val="0"/>
              <w:adjustRightInd w:val="0"/>
              <w:snapToGrid w:val="0"/>
              <w:spacing w:line="240" w:lineRule="auto"/>
              <w:jc w:val="center"/>
              <w:rPr>
                <w:rFonts w:asciiTheme="minorEastAsia" w:hAnsiTheme="minorEastAsia" w:cs="黑体"/>
                <w:kern w:val="0"/>
                <w:sz w:val="15"/>
                <w:szCs w:val="15"/>
              </w:rPr>
            </w:pPr>
            <w:r w:rsidRPr="00911D13">
              <w:rPr>
                <w:rFonts w:asciiTheme="minorEastAsia" w:hAnsiTheme="minorEastAsia" w:cs="黑体"/>
                <w:kern w:val="0"/>
                <w:sz w:val="15"/>
                <w:szCs w:val="15"/>
              </w:rPr>
              <w:t>0.55</w:t>
            </w:r>
          </w:p>
        </w:tc>
      </w:tr>
      <w:tr w:rsidR="00057658" w:rsidRPr="00911D13" w:rsidTr="000A1743">
        <w:trPr>
          <w:trHeight w:val="454"/>
        </w:trPr>
        <w:tc>
          <w:tcPr>
            <w:tcW w:w="4153" w:type="dxa"/>
            <w:vAlign w:val="center"/>
          </w:tcPr>
          <w:p w:rsidR="00057658" w:rsidRPr="00911D13" w:rsidRDefault="003D068B" w:rsidP="00E453A5">
            <w:pPr>
              <w:autoSpaceDE w:val="0"/>
              <w:autoSpaceDN w:val="0"/>
              <w:adjustRightInd w:val="0"/>
              <w:snapToGrid w:val="0"/>
              <w:spacing w:line="240" w:lineRule="auto"/>
              <w:jc w:val="center"/>
              <w:rPr>
                <w:rFonts w:asciiTheme="minorEastAsia" w:hAnsiTheme="minorEastAsia" w:cs="黑体"/>
                <w:kern w:val="0"/>
                <w:sz w:val="15"/>
                <w:szCs w:val="15"/>
              </w:rPr>
            </w:pPr>
            <w:r w:rsidRPr="00911D13">
              <w:rPr>
                <w:rFonts w:asciiTheme="minorEastAsia" w:hAnsiTheme="minorEastAsia" w:cs="宋体" w:hint="eastAsia"/>
                <w:kern w:val="0"/>
                <w:sz w:val="15"/>
                <w:szCs w:val="15"/>
              </w:rPr>
              <w:t>1000</w:t>
            </w:r>
            <w:r w:rsidR="00261B98" w:rsidRPr="00911D13">
              <w:rPr>
                <w:rFonts w:asciiTheme="minorEastAsia" w:hAnsiTheme="minorEastAsia" w:cs="宋体" w:hint="eastAsia"/>
                <w:kern w:val="0"/>
                <w:sz w:val="15"/>
                <w:szCs w:val="15"/>
              </w:rPr>
              <w:t>0</w:t>
            </w:r>
            <w:r w:rsidRPr="00911D13">
              <w:rPr>
                <w:rFonts w:asciiTheme="minorEastAsia" w:hAnsiTheme="minorEastAsia" w:cs="宋体" w:hint="eastAsia"/>
                <w:kern w:val="0"/>
                <w:sz w:val="15"/>
                <w:szCs w:val="15"/>
              </w:rPr>
              <w:t>～1</w:t>
            </w:r>
            <w:r w:rsidRPr="00911D13">
              <w:rPr>
                <w:rFonts w:asciiTheme="minorEastAsia" w:hAnsiTheme="minorEastAsia" w:cs="宋体"/>
                <w:kern w:val="0"/>
                <w:sz w:val="15"/>
                <w:szCs w:val="15"/>
              </w:rPr>
              <w:t>5000</w:t>
            </w:r>
            <w:r w:rsidR="001B70C9" w:rsidRPr="00911D13">
              <w:rPr>
                <w:rFonts w:asciiTheme="minorEastAsia" w:hAnsiTheme="minorEastAsia" w:cs="宋体" w:hint="eastAsia"/>
                <w:kern w:val="0"/>
                <w:sz w:val="15"/>
                <w:szCs w:val="15"/>
              </w:rPr>
              <w:t>（不含15000）</w:t>
            </w:r>
          </w:p>
        </w:tc>
        <w:tc>
          <w:tcPr>
            <w:tcW w:w="4148" w:type="dxa"/>
            <w:vAlign w:val="center"/>
          </w:tcPr>
          <w:p w:rsidR="00057658" w:rsidRPr="00911D13" w:rsidRDefault="003D068B" w:rsidP="00E453A5">
            <w:pPr>
              <w:autoSpaceDE w:val="0"/>
              <w:autoSpaceDN w:val="0"/>
              <w:adjustRightInd w:val="0"/>
              <w:snapToGrid w:val="0"/>
              <w:spacing w:line="240" w:lineRule="auto"/>
              <w:jc w:val="center"/>
              <w:rPr>
                <w:rFonts w:asciiTheme="minorEastAsia" w:hAnsiTheme="minorEastAsia" w:cs="黑体"/>
                <w:kern w:val="0"/>
                <w:sz w:val="15"/>
                <w:szCs w:val="15"/>
              </w:rPr>
            </w:pPr>
            <w:r w:rsidRPr="00911D13">
              <w:rPr>
                <w:rFonts w:asciiTheme="minorEastAsia" w:hAnsiTheme="minorEastAsia" w:cs="黑体"/>
                <w:kern w:val="0"/>
                <w:sz w:val="15"/>
                <w:szCs w:val="15"/>
              </w:rPr>
              <w:t>0.60</w:t>
            </w:r>
          </w:p>
        </w:tc>
      </w:tr>
      <w:tr w:rsidR="00057658" w:rsidRPr="00911D13" w:rsidTr="000A1743">
        <w:trPr>
          <w:trHeight w:val="454"/>
        </w:trPr>
        <w:tc>
          <w:tcPr>
            <w:tcW w:w="4153" w:type="dxa"/>
            <w:vAlign w:val="center"/>
          </w:tcPr>
          <w:p w:rsidR="00057658" w:rsidRPr="00911D13" w:rsidRDefault="001B70C9" w:rsidP="00E453A5">
            <w:pPr>
              <w:autoSpaceDE w:val="0"/>
              <w:autoSpaceDN w:val="0"/>
              <w:adjustRightInd w:val="0"/>
              <w:snapToGrid w:val="0"/>
              <w:spacing w:line="240" w:lineRule="auto"/>
              <w:jc w:val="center"/>
              <w:rPr>
                <w:rFonts w:asciiTheme="minorEastAsia" w:hAnsiTheme="minorEastAsia" w:cs="黑体"/>
                <w:kern w:val="0"/>
                <w:sz w:val="15"/>
                <w:szCs w:val="15"/>
              </w:rPr>
            </w:pPr>
            <w:r w:rsidRPr="00911D13">
              <w:rPr>
                <w:rFonts w:asciiTheme="minorEastAsia" w:hAnsiTheme="minorEastAsia" w:cs="宋体" w:hint="eastAsia"/>
                <w:kern w:val="0"/>
                <w:sz w:val="15"/>
                <w:szCs w:val="15"/>
              </w:rPr>
              <w:t>≥</w:t>
            </w:r>
            <w:r w:rsidR="003D068B" w:rsidRPr="00911D13">
              <w:rPr>
                <w:rFonts w:asciiTheme="minorEastAsia" w:hAnsiTheme="minorEastAsia" w:cs="宋体"/>
                <w:kern w:val="0"/>
                <w:sz w:val="15"/>
                <w:szCs w:val="15"/>
              </w:rPr>
              <w:t>15000</w:t>
            </w:r>
          </w:p>
        </w:tc>
        <w:tc>
          <w:tcPr>
            <w:tcW w:w="4148" w:type="dxa"/>
            <w:vAlign w:val="center"/>
          </w:tcPr>
          <w:p w:rsidR="00057658" w:rsidRPr="00911D13" w:rsidRDefault="003D068B" w:rsidP="00E453A5">
            <w:pPr>
              <w:autoSpaceDE w:val="0"/>
              <w:autoSpaceDN w:val="0"/>
              <w:adjustRightInd w:val="0"/>
              <w:snapToGrid w:val="0"/>
              <w:spacing w:line="240" w:lineRule="auto"/>
              <w:jc w:val="center"/>
              <w:rPr>
                <w:rFonts w:asciiTheme="minorEastAsia" w:hAnsiTheme="minorEastAsia" w:cs="黑体"/>
                <w:kern w:val="0"/>
                <w:sz w:val="15"/>
                <w:szCs w:val="15"/>
              </w:rPr>
            </w:pPr>
            <w:r w:rsidRPr="00911D13">
              <w:rPr>
                <w:rFonts w:asciiTheme="minorEastAsia" w:hAnsiTheme="minorEastAsia" w:cs="黑体"/>
                <w:kern w:val="0"/>
                <w:sz w:val="15"/>
                <w:szCs w:val="15"/>
              </w:rPr>
              <w:t>0.62</w:t>
            </w:r>
          </w:p>
        </w:tc>
      </w:tr>
    </w:tbl>
    <w:p w:rsidR="00057658" w:rsidRPr="00911D13" w:rsidRDefault="003D068B">
      <w:pPr>
        <w:autoSpaceDE w:val="0"/>
        <w:autoSpaceDN w:val="0"/>
        <w:adjustRightInd w:val="0"/>
        <w:ind w:firstLine="465"/>
        <w:jc w:val="left"/>
        <w:rPr>
          <w:rFonts w:ascii="宋体" w:eastAsia="宋体" w:cs="宋体"/>
          <w:kern w:val="0"/>
          <w:sz w:val="15"/>
          <w:szCs w:val="15"/>
        </w:rPr>
      </w:pPr>
      <w:r w:rsidRPr="00911D13">
        <w:rPr>
          <w:rFonts w:ascii="宋体" w:eastAsia="宋体" w:cs="宋体" w:hint="eastAsia"/>
          <w:kern w:val="0"/>
          <w:sz w:val="15"/>
          <w:szCs w:val="15"/>
        </w:rPr>
        <w:t>注：采用货架或特殊使用要求时，果品贮藏间的容积利用系数可根据具体情况确定</w:t>
      </w:r>
      <w:r w:rsidR="000A1743" w:rsidRPr="00911D13">
        <w:rPr>
          <w:rFonts w:ascii="宋体" w:eastAsia="宋体" w:cs="宋体" w:hint="eastAsia"/>
          <w:kern w:val="0"/>
          <w:sz w:val="15"/>
          <w:szCs w:val="15"/>
        </w:rPr>
        <w:t>。</w:t>
      </w:r>
    </w:p>
    <w:p w:rsidR="00057658" w:rsidRPr="00911D13" w:rsidRDefault="003D068B">
      <w:pPr>
        <w:autoSpaceDE w:val="0"/>
        <w:autoSpaceDN w:val="0"/>
        <w:adjustRightInd w:val="0"/>
        <w:snapToGrid w:val="0"/>
        <w:jc w:val="left"/>
        <w:rPr>
          <w:rFonts w:ascii="宋体" w:eastAsia="宋体" w:cs="宋体"/>
          <w:kern w:val="0"/>
          <w:szCs w:val="21"/>
        </w:rPr>
      </w:pPr>
      <w:r w:rsidRPr="00911D13">
        <w:rPr>
          <w:rFonts w:ascii="黑体" w:eastAsia="黑体" w:hAnsi="黑体" w:cs="宋体" w:hint="eastAsia"/>
          <w:kern w:val="0"/>
          <w:szCs w:val="21"/>
        </w:rPr>
        <w:t>第九条</w:t>
      </w:r>
      <w:r w:rsidR="000A1743" w:rsidRPr="00911D13">
        <w:rPr>
          <w:rFonts w:ascii="黑体" w:eastAsia="黑体" w:hAnsi="黑体" w:cs="宋体" w:hint="eastAsia"/>
          <w:kern w:val="0"/>
          <w:szCs w:val="21"/>
        </w:rPr>
        <w:t xml:space="preserve"> </w:t>
      </w:r>
      <w:r w:rsidRPr="00911D13">
        <w:rPr>
          <w:rFonts w:ascii="宋体" w:eastAsia="宋体" w:cs="宋体" w:hint="eastAsia"/>
          <w:kern w:val="0"/>
          <w:szCs w:val="21"/>
        </w:rPr>
        <w:t>果品库项目构成包括下列生产设施、辅助生产配套设施、管理与生活配套设施。</w:t>
      </w:r>
    </w:p>
    <w:p w:rsidR="00057658" w:rsidRPr="00911D13" w:rsidRDefault="003D068B" w:rsidP="000A1743">
      <w:pPr>
        <w:autoSpaceDE w:val="0"/>
        <w:autoSpaceDN w:val="0"/>
        <w:adjustRightInd w:val="0"/>
        <w:snapToGrid w:val="0"/>
        <w:ind w:firstLineChars="200" w:firstLine="422"/>
        <w:jc w:val="left"/>
        <w:rPr>
          <w:rFonts w:ascii="宋体" w:eastAsia="宋体" w:cs="宋体"/>
          <w:kern w:val="0"/>
          <w:szCs w:val="21"/>
        </w:rPr>
      </w:pPr>
      <w:r w:rsidRPr="00911D13">
        <w:rPr>
          <w:rFonts w:ascii="宋体" w:hAnsi="宋体" w:hint="eastAsia"/>
          <w:b/>
          <w:bCs/>
          <w:szCs w:val="21"/>
        </w:rPr>
        <w:t>一、</w:t>
      </w:r>
      <w:r w:rsidRPr="00911D13">
        <w:rPr>
          <w:rFonts w:ascii="宋体" w:eastAsia="宋体" w:cs="宋体" w:hint="eastAsia"/>
          <w:kern w:val="0"/>
          <w:szCs w:val="21"/>
        </w:rPr>
        <w:t>果品冷库、气调库</w:t>
      </w:r>
    </w:p>
    <w:p w:rsidR="00057658" w:rsidRPr="00911D13" w:rsidRDefault="003D068B" w:rsidP="000A1743">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生产设施包括制冷机器设备间（含控制室）、贮藏间（含预冷间、控温挑选分级包装间、催熟或转色间）、常温挑选分级包装间（含洗果间）、穿堂、月台等，多层库还包括电梯间。</w:t>
      </w:r>
    </w:p>
    <w:p w:rsidR="00057658" w:rsidRPr="00911D13" w:rsidRDefault="003D068B" w:rsidP="000A1743">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辅助生产配套设施包括物料间（含包装材料库）、机修间、锅炉房、供配电间、充电间、质检室、信息监控室、给水排水、道路等设施。</w:t>
      </w:r>
    </w:p>
    <w:p w:rsidR="00057658" w:rsidRPr="00911D13" w:rsidRDefault="00D80DA4" w:rsidP="000A1743">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其他配套的管理</w:t>
      </w:r>
      <w:r w:rsidR="003D068B" w:rsidRPr="00911D13">
        <w:rPr>
          <w:rFonts w:ascii="宋体" w:eastAsia="宋体" w:cs="宋体" w:hint="eastAsia"/>
          <w:kern w:val="0"/>
          <w:szCs w:val="21"/>
        </w:rPr>
        <w:t>用房</w:t>
      </w:r>
      <w:r w:rsidRPr="00911D13">
        <w:rPr>
          <w:rFonts w:ascii="宋体" w:eastAsia="宋体" w:cs="宋体" w:hint="eastAsia"/>
          <w:kern w:val="0"/>
          <w:szCs w:val="21"/>
        </w:rPr>
        <w:t>和</w:t>
      </w:r>
      <w:r w:rsidR="003D068B" w:rsidRPr="00911D13">
        <w:rPr>
          <w:rFonts w:ascii="宋体" w:eastAsia="宋体" w:cs="宋体" w:hint="eastAsia"/>
          <w:kern w:val="0"/>
          <w:szCs w:val="21"/>
        </w:rPr>
        <w:t>食堂、浴室、宿舍等</w:t>
      </w:r>
      <w:r w:rsidRPr="00911D13">
        <w:rPr>
          <w:rFonts w:ascii="宋体" w:eastAsia="宋体" w:cs="宋体" w:hint="eastAsia"/>
          <w:kern w:val="0"/>
          <w:szCs w:val="21"/>
        </w:rPr>
        <w:t>生活用房</w:t>
      </w:r>
      <w:r w:rsidR="003D068B" w:rsidRPr="00911D13">
        <w:rPr>
          <w:rFonts w:ascii="宋体" w:eastAsia="宋体" w:cs="宋体" w:hint="eastAsia"/>
          <w:kern w:val="0"/>
          <w:szCs w:val="21"/>
        </w:rPr>
        <w:t>。</w:t>
      </w:r>
    </w:p>
    <w:p w:rsidR="00057658" w:rsidRPr="00911D13" w:rsidRDefault="003D068B" w:rsidP="000A1743">
      <w:pPr>
        <w:autoSpaceDE w:val="0"/>
        <w:autoSpaceDN w:val="0"/>
        <w:adjustRightInd w:val="0"/>
        <w:snapToGrid w:val="0"/>
        <w:ind w:firstLineChars="200" w:firstLine="422"/>
        <w:jc w:val="left"/>
        <w:rPr>
          <w:rFonts w:ascii="宋体" w:eastAsia="宋体" w:cs="宋体"/>
          <w:kern w:val="0"/>
          <w:szCs w:val="21"/>
        </w:rPr>
      </w:pPr>
      <w:r w:rsidRPr="00911D13">
        <w:rPr>
          <w:rFonts w:ascii="宋体" w:hAnsi="宋体" w:hint="eastAsia"/>
          <w:b/>
          <w:bCs/>
          <w:szCs w:val="21"/>
        </w:rPr>
        <w:t>二、</w:t>
      </w:r>
      <w:r w:rsidRPr="00911D13">
        <w:rPr>
          <w:rFonts w:ascii="宋体" w:eastAsia="宋体" w:cs="宋体" w:hint="eastAsia"/>
          <w:kern w:val="0"/>
          <w:szCs w:val="21"/>
        </w:rPr>
        <w:t>柑桔通风库</w:t>
      </w:r>
    </w:p>
    <w:p w:rsidR="00057658" w:rsidRPr="00911D13" w:rsidRDefault="003D068B" w:rsidP="000A1743">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生产设施包括贮藏间、穿堂、提升机间、挑选分级包装间等。</w:t>
      </w:r>
    </w:p>
    <w:p w:rsidR="00057658" w:rsidRPr="00911D13" w:rsidRDefault="003D068B" w:rsidP="000A1743">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辅助生产配套设施包括物料间（含包装材料库）、锅炉房、供配电间、充电间、质检室、信息监控室、给水排水、道路等设施。</w:t>
      </w:r>
    </w:p>
    <w:p w:rsidR="00D80DA4" w:rsidRPr="00911D13" w:rsidRDefault="00D80DA4" w:rsidP="000A1743">
      <w:pPr>
        <w:autoSpaceDE w:val="0"/>
        <w:autoSpaceDN w:val="0"/>
        <w:adjustRightInd w:val="0"/>
        <w:snapToGrid w:val="0"/>
        <w:ind w:firstLineChars="200" w:firstLine="420"/>
        <w:jc w:val="left"/>
        <w:rPr>
          <w:rFonts w:ascii="宋体" w:eastAsia="宋体" w:cs="宋体"/>
          <w:kern w:val="0"/>
          <w:szCs w:val="21"/>
        </w:rPr>
      </w:pPr>
      <w:r w:rsidRPr="00911D13">
        <w:rPr>
          <w:rFonts w:ascii="宋体" w:eastAsia="宋体" w:cs="宋体" w:hint="eastAsia"/>
          <w:kern w:val="0"/>
          <w:szCs w:val="21"/>
        </w:rPr>
        <w:t>其他配套的管理用房和食堂、浴室、宿舍等生活用房。</w:t>
      </w:r>
    </w:p>
    <w:p w:rsidR="00057658" w:rsidRPr="00911D13" w:rsidRDefault="003D068B">
      <w:pPr>
        <w:autoSpaceDE w:val="0"/>
        <w:autoSpaceDN w:val="0"/>
        <w:adjustRightInd w:val="0"/>
        <w:jc w:val="left"/>
        <w:rPr>
          <w:rFonts w:ascii="宋体" w:eastAsia="宋体" w:cs="宋体"/>
          <w:kern w:val="0"/>
          <w:sz w:val="28"/>
          <w:szCs w:val="28"/>
        </w:rPr>
      </w:pPr>
      <w:r w:rsidRPr="00911D13">
        <w:rPr>
          <w:rFonts w:ascii="黑体" w:eastAsia="黑体" w:hAnsi="黑体" w:cs="宋体" w:hint="eastAsia"/>
          <w:b/>
          <w:kern w:val="0"/>
          <w:szCs w:val="21"/>
        </w:rPr>
        <w:t>第十条</w:t>
      </w:r>
      <w:r w:rsidR="000A1743" w:rsidRPr="00911D13">
        <w:rPr>
          <w:rFonts w:ascii="宋体" w:eastAsia="宋体" w:cs="宋体" w:hint="eastAsia"/>
          <w:kern w:val="0"/>
          <w:szCs w:val="21"/>
        </w:rPr>
        <w:t xml:space="preserve"> </w:t>
      </w:r>
      <w:r w:rsidRPr="00911D13">
        <w:rPr>
          <w:rFonts w:ascii="宋体" w:eastAsia="宋体" w:cs="宋体" w:hint="eastAsia"/>
          <w:kern w:val="0"/>
          <w:szCs w:val="21"/>
        </w:rPr>
        <w:t>对新建果品库应充分利用当地提供的社会专业化协作条件进行建设；对改、扩建工程应充分利用现有设施和社会公用设施，并可根据规模大小及实际需要取舍或合并项目。</w:t>
      </w:r>
      <w:r w:rsidRPr="00911D13">
        <w:rPr>
          <w:rFonts w:ascii="宋体" w:eastAsia="宋体" w:cs="宋体"/>
          <w:kern w:val="0"/>
          <w:sz w:val="28"/>
          <w:szCs w:val="28"/>
        </w:rPr>
        <w:br w:type="page"/>
      </w:r>
    </w:p>
    <w:p w:rsidR="00057658" w:rsidRPr="00911D13" w:rsidRDefault="003D068B">
      <w:pPr>
        <w:autoSpaceDE w:val="0"/>
        <w:autoSpaceDN w:val="0"/>
        <w:adjustRightInd w:val="0"/>
        <w:snapToGrid w:val="0"/>
        <w:jc w:val="center"/>
        <w:rPr>
          <w:rFonts w:ascii="黑体" w:eastAsia="黑体" w:hAnsi="黑体" w:cs="宋体"/>
          <w:kern w:val="0"/>
          <w:sz w:val="28"/>
          <w:szCs w:val="28"/>
        </w:rPr>
      </w:pPr>
      <w:r w:rsidRPr="00911D13">
        <w:rPr>
          <w:rFonts w:ascii="黑体" w:eastAsia="黑体" w:hAnsi="黑体" w:cs="宋体" w:hint="eastAsia"/>
          <w:kern w:val="0"/>
          <w:sz w:val="28"/>
          <w:szCs w:val="28"/>
        </w:rPr>
        <w:lastRenderedPageBreak/>
        <w:t>第三章 选址与建设条件</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第十一条</w:t>
      </w:r>
      <w:r w:rsidR="000A1743" w:rsidRPr="00911D13">
        <w:rPr>
          <w:rFonts w:ascii="宋体" w:eastAsia="宋体" w:cs="宋体" w:hint="eastAsia"/>
          <w:kern w:val="0"/>
          <w:szCs w:val="21"/>
        </w:rPr>
        <w:t xml:space="preserve"> </w:t>
      </w:r>
      <w:r w:rsidRPr="00911D13">
        <w:rPr>
          <w:rFonts w:ascii="宋体" w:eastAsia="宋体" w:cs="宋体" w:hint="eastAsia"/>
          <w:kern w:val="0"/>
          <w:szCs w:val="21"/>
        </w:rPr>
        <w:t>果品库库址选择应</w:t>
      </w:r>
      <w:r w:rsidR="00B86487" w:rsidRPr="00911D13">
        <w:rPr>
          <w:rFonts w:ascii="宋体" w:eastAsia="宋体" w:cs="宋体" w:hint="eastAsia"/>
          <w:kern w:val="0"/>
          <w:szCs w:val="21"/>
        </w:rPr>
        <w:t>进行多</w:t>
      </w:r>
      <w:r w:rsidRPr="00911D13">
        <w:rPr>
          <w:rFonts w:ascii="宋体" w:eastAsia="宋体" w:cs="宋体" w:hint="eastAsia"/>
          <w:kern w:val="0"/>
          <w:szCs w:val="21"/>
        </w:rPr>
        <w:t>方案</w:t>
      </w:r>
      <w:r w:rsidR="00B86487" w:rsidRPr="00911D13">
        <w:rPr>
          <w:rFonts w:ascii="宋体" w:eastAsia="宋体" w:cs="宋体" w:hint="eastAsia"/>
          <w:kern w:val="0"/>
          <w:szCs w:val="21"/>
        </w:rPr>
        <w:t>比较、</w:t>
      </w:r>
      <w:r w:rsidRPr="00911D13">
        <w:rPr>
          <w:rFonts w:ascii="宋体" w:eastAsia="宋体" w:cs="宋体" w:hint="eastAsia"/>
          <w:kern w:val="0"/>
          <w:szCs w:val="21"/>
        </w:rPr>
        <w:t>论证，符合当地总体规划要求，并充分利用当地已有的供电、给排水、交通等条件。</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第十二条</w:t>
      </w:r>
      <w:r w:rsidR="000A1743" w:rsidRPr="00911D13">
        <w:rPr>
          <w:rFonts w:ascii="宋体" w:eastAsia="宋体" w:cs="宋体" w:hint="eastAsia"/>
          <w:kern w:val="0"/>
          <w:szCs w:val="21"/>
        </w:rPr>
        <w:t xml:space="preserve"> </w:t>
      </w:r>
      <w:r w:rsidRPr="00911D13">
        <w:rPr>
          <w:rFonts w:ascii="宋体" w:eastAsia="宋体" w:cs="宋体" w:hint="eastAsia"/>
          <w:kern w:val="0"/>
          <w:szCs w:val="21"/>
        </w:rPr>
        <w:t>用于长期贮藏的果品冷库和以预冷功能为主的预冷库宜建在果品产地。具有周转、批发、配送功能的果品库宜选择在果品流向合理、集散便利的商品集散地或物流园区。</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第十三条</w:t>
      </w:r>
      <w:r w:rsidR="000A1743" w:rsidRPr="00911D13">
        <w:rPr>
          <w:rFonts w:ascii="宋体" w:eastAsia="宋体" w:cs="宋体" w:hint="eastAsia"/>
          <w:kern w:val="0"/>
          <w:szCs w:val="21"/>
        </w:rPr>
        <w:t xml:space="preserve"> </w:t>
      </w:r>
      <w:r w:rsidRPr="00911D13">
        <w:rPr>
          <w:rFonts w:ascii="宋体" w:eastAsia="宋体" w:cs="宋体" w:hint="eastAsia"/>
          <w:kern w:val="0"/>
          <w:szCs w:val="21"/>
        </w:rPr>
        <w:t>使用氨制冷工质的果品冷库的库址应位于居民居住区夏季最大频率风向的下风侧，并与居住区的防护距离不宜小于300m，与其他方位居住区的卫生防护距离不宜小于150m，距离高铁轨道最近距离不宜小于200m。</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第十四条</w:t>
      </w:r>
      <w:r w:rsidR="000A1743" w:rsidRPr="00911D13">
        <w:rPr>
          <w:rFonts w:ascii="宋体" w:eastAsia="宋体" w:cs="宋体" w:hint="eastAsia"/>
          <w:kern w:val="0"/>
          <w:szCs w:val="21"/>
        </w:rPr>
        <w:t xml:space="preserve"> </w:t>
      </w:r>
      <w:r w:rsidRPr="00911D13">
        <w:rPr>
          <w:rFonts w:ascii="宋体" w:eastAsia="宋体" w:cs="宋体" w:hint="eastAsia"/>
          <w:kern w:val="0"/>
          <w:szCs w:val="21"/>
        </w:rPr>
        <w:t>库址应选择工程地质条件较好、地势较高、地下水位较低的区域，避开洪、涝、湿陷性黄土、泥石流等地段。</w:t>
      </w:r>
    </w:p>
    <w:p w:rsidR="00057658" w:rsidRPr="00911D13" w:rsidRDefault="003D068B">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柑桔通风库地下库库址宜选择在土层深厚、土壤具有中等通透性，阴湿通风良好的场地。</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第十五条</w:t>
      </w:r>
      <w:r w:rsidR="00E453A5" w:rsidRPr="00911D13">
        <w:rPr>
          <w:rFonts w:ascii="宋体" w:eastAsia="宋体" w:cs="宋体" w:hint="eastAsia"/>
          <w:kern w:val="0"/>
          <w:szCs w:val="21"/>
        </w:rPr>
        <w:t xml:space="preserve"> </w:t>
      </w:r>
      <w:r w:rsidRPr="00911D13">
        <w:rPr>
          <w:rFonts w:ascii="宋体" w:eastAsia="宋体" w:cs="宋体" w:hint="eastAsia"/>
          <w:kern w:val="0"/>
          <w:szCs w:val="21"/>
        </w:rPr>
        <w:t>库址必须有满足生产条件的交通、电源、水源和排水条件。</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第十六条</w:t>
      </w:r>
      <w:r w:rsidR="00E453A5" w:rsidRPr="00911D13">
        <w:rPr>
          <w:rFonts w:ascii="宋体" w:eastAsia="宋体" w:cs="宋体" w:hint="eastAsia"/>
          <w:kern w:val="0"/>
          <w:szCs w:val="21"/>
        </w:rPr>
        <w:t xml:space="preserve"> </w:t>
      </w:r>
      <w:r w:rsidRPr="00911D13">
        <w:rPr>
          <w:rFonts w:ascii="宋体" w:eastAsia="宋体" w:cs="宋体" w:hint="eastAsia"/>
          <w:kern w:val="0"/>
          <w:szCs w:val="21"/>
        </w:rPr>
        <w:t>库址周围应有良好的卫生环境条件，尽量远离下列不良场所：</w:t>
      </w:r>
    </w:p>
    <w:p w:rsidR="00057658" w:rsidRPr="00911D13" w:rsidRDefault="003D068B" w:rsidP="00E453A5">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一、产生对果品有害的气体及烟雾、粉尘的场所；</w:t>
      </w:r>
    </w:p>
    <w:p w:rsidR="00057658" w:rsidRPr="00911D13" w:rsidRDefault="003D068B" w:rsidP="00E453A5">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二、传染病医院、污水处理站、火葬场等有碍果品卫生的场所；</w:t>
      </w:r>
    </w:p>
    <w:p w:rsidR="00057658" w:rsidRPr="00911D13" w:rsidRDefault="003D068B" w:rsidP="00E453A5">
      <w:pPr>
        <w:widowControl/>
        <w:ind w:firstLineChars="200" w:firstLine="420"/>
        <w:jc w:val="left"/>
        <w:rPr>
          <w:rFonts w:ascii="黑体" w:eastAsia="黑体" w:cs="黑体"/>
          <w:kern w:val="0"/>
          <w:sz w:val="28"/>
          <w:szCs w:val="28"/>
        </w:rPr>
      </w:pPr>
      <w:r w:rsidRPr="00911D13">
        <w:rPr>
          <w:rFonts w:ascii="宋体" w:eastAsia="宋体" w:cs="宋体" w:hint="eastAsia"/>
          <w:kern w:val="0"/>
          <w:szCs w:val="21"/>
        </w:rPr>
        <w:t>三、生产或贮存易燃、易爆及其他危险物质的场所</w:t>
      </w:r>
      <w:r w:rsidR="00FC26BD" w:rsidRPr="00911D13">
        <w:rPr>
          <w:rFonts w:ascii="宋体" w:eastAsia="宋体" w:cs="宋体" w:hint="eastAsia"/>
          <w:kern w:val="0"/>
          <w:szCs w:val="21"/>
        </w:rPr>
        <w:t>等</w:t>
      </w:r>
      <w:r w:rsidRPr="00911D13">
        <w:rPr>
          <w:rFonts w:ascii="宋体" w:eastAsia="宋体" w:cs="宋体" w:hint="eastAsia"/>
          <w:kern w:val="0"/>
          <w:szCs w:val="21"/>
        </w:rPr>
        <w:t>。</w:t>
      </w:r>
      <w:r w:rsidRPr="00911D13">
        <w:rPr>
          <w:rFonts w:ascii="黑体" w:eastAsia="黑体" w:cs="黑体"/>
          <w:kern w:val="0"/>
          <w:sz w:val="28"/>
          <w:szCs w:val="28"/>
        </w:rPr>
        <w:br w:type="page"/>
      </w:r>
    </w:p>
    <w:p w:rsidR="00057658" w:rsidRPr="00911D13" w:rsidRDefault="003D068B" w:rsidP="000320D0">
      <w:pPr>
        <w:autoSpaceDE w:val="0"/>
        <w:autoSpaceDN w:val="0"/>
        <w:adjustRightInd w:val="0"/>
        <w:spacing w:afterLines="50" w:after="156" w:line="240" w:lineRule="auto"/>
        <w:jc w:val="center"/>
        <w:rPr>
          <w:rFonts w:ascii="黑体" w:eastAsia="黑体" w:hAnsi="黑体" w:cs="宋体"/>
          <w:kern w:val="0"/>
          <w:sz w:val="28"/>
          <w:szCs w:val="24"/>
        </w:rPr>
      </w:pPr>
      <w:r w:rsidRPr="00911D13">
        <w:rPr>
          <w:rFonts w:ascii="黑体" w:eastAsia="黑体" w:hAnsi="黑体" w:cs="宋体" w:hint="eastAsia"/>
          <w:kern w:val="0"/>
          <w:sz w:val="28"/>
          <w:szCs w:val="24"/>
        </w:rPr>
        <w:lastRenderedPageBreak/>
        <w:t>第四章</w:t>
      </w:r>
      <w:r w:rsidR="00E453A5" w:rsidRPr="00911D13">
        <w:rPr>
          <w:rFonts w:ascii="黑体" w:eastAsia="黑体" w:hAnsi="黑体" w:cs="宋体" w:hint="eastAsia"/>
          <w:kern w:val="0"/>
          <w:sz w:val="28"/>
          <w:szCs w:val="24"/>
        </w:rPr>
        <w:t xml:space="preserve"> </w:t>
      </w:r>
      <w:r w:rsidRPr="00911D13">
        <w:rPr>
          <w:rFonts w:ascii="黑体" w:eastAsia="黑体" w:hAnsi="黑体" w:cs="宋体" w:hint="eastAsia"/>
          <w:kern w:val="0"/>
          <w:sz w:val="28"/>
          <w:szCs w:val="24"/>
        </w:rPr>
        <w:t>建筑</w:t>
      </w:r>
      <w:r w:rsidR="00A37C59" w:rsidRPr="00911D13">
        <w:rPr>
          <w:rFonts w:ascii="黑体" w:eastAsia="黑体" w:hAnsi="黑体" w:cs="宋体" w:hint="eastAsia"/>
          <w:kern w:val="0"/>
          <w:sz w:val="28"/>
          <w:szCs w:val="24"/>
        </w:rPr>
        <w:t>与</w:t>
      </w:r>
      <w:r w:rsidR="00283AE2" w:rsidRPr="00911D13">
        <w:rPr>
          <w:rFonts w:ascii="黑体" w:eastAsia="黑体" w:hAnsi="黑体" w:cs="宋体" w:hint="eastAsia"/>
          <w:kern w:val="0"/>
          <w:sz w:val="28"/>
          <w:szCs w:val="24"/>
        </w:rPr>
        <w:t>平面</w:t>
      </w:r>
      <w:r w:rsidR="00FC26BD" w:rsidRPr="00911D13">
        <w:rPr>
          <w:rFonts w:ascii="黑体" w:eastAsia="黑体" w:hAnsi="黑体" w:cs="宋体" w:hint="eastAsia"/>
          <w:kern w:val="0"/>
          <w:sz w:val="28"/>
          <w:szCs w:val="24"/>
        </w:rPr>
        <w:t>布局</w:t>
      </w:r>
    </w:p>
    <w:p w:rsidR="007B78AD" w:rsidRPr="00911D13" w:rsidRDefault="007B78AD" w:rsidP="007B78AD">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w:t>
      </w:r>
      <w:r w:rsidR="003A5036" w:rsidRPr="00911D13">
        <w:rPr>
          <w:rFonts w:ascii="黑体" w:eastAsia="黑体" w:hAnsi="黑体" w:cs="宋体" w:hint="eastAsia"/>
          <w:b/>
          <w:kern w:val="0"/>
          <w:szCs w:val="21"/>
        </w:rPr>
        <w:t>十七</w:t>
      </w:r>
      <w:r w:rsidRPr="00911D13">
        <w:rPr>
          <w:rFonts w:ascii="黑体" w:eastAsia="黑体" w:hAnsi="黑体" w:cs="宋体" w:hint="eastAsia"/>
          <w:b/>
          <w:kern w:val="0"/>
          <w:szCs w:val="21"/>
        </w:rPr>
        <w:t>条</w:t>
      </w:r>
      <w:r w:rsidR="00E453A5" w:rsidRPr="00911D13">
        <w:rPr>
          <w:rFonts w:ascii="宋体" w:eastAsia="宋体" w:cs="宋体" w:hint="eastAsia"/>
          <w:kern w:val="0"/>
          <w:szCs w:val="21"/>
        </w:rPr>
        <w:t xml:space="preserve"> </w:t>
      </w:r>
      <w:r w:rsidRPr="00911D13">
        <w:rPr>
          <w:rFonts w:ascii="宋体" w:eastAsia="宋体" w:cs="宋体" w:hint="eastAsia"/>
          <w:kern w:val="0"/>
          <w:szCs w:val="21"/>
        </w:rPr>
        <w:t xml:space="preserve">果品库建设应符合当地要求的建筑系数、层高、绿化系数、容积率等。 </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第十</w:t>
      </w:r>
      <w:r w:rsidR="003A5036" w:rsidRPr="00911D13">
        <w:rPr>
          <w:rFonts w:ascii="黑体" w:eastAsia="黑体" w:hAnsi="黑体" w:cs="宋体" w:hint="eastAsia"/>
          <w:b/>
          <w:kern w:val="0"/>
          <w:szCs w:val="21"/>
        </w:rPr>
        <w:t>八</w:t>
      </w:r>
      <w:r w:rsidRPr="00911D13">
        <w:rPr>
          <w:rFonts w:ascii="黑体" w:eastAsia="黑体" w:hAnsi="黑体" w:cs="宋体" w:hint="eastAsia"/>
          <w:b/>
          <w:kern w:val="0"/>
          <w:szCs w:val="21"/>
        </w:rPr>
        <w:t>条</w:t>
      </w:r>
      <w:r w:rsidR="00E453A5" w:rsidRPr="00911D13">
        <w:rPr>
          <w:rFonts w:ascii="宋体" w:eastAsia="宋体" w:cs="宋体" w:hint="eastAsia"/>
          <w:kern w:val="0"/>
          <w:szCs w:val="21"/>
        </w:rPr>
        <w:t xml:space="preserve"> </w:t>
      </w:r>
      <w:r w:rsidRPr="00911D13">
        <w:rPr>
          <w:rFonts w:ascii="宋体" w:eastAsia="宋体" w:cs="宋体" w:hint="eastAsia"/>
          <w:kern w:val="0"/>
          <w:szCs w:val="21"/>
        </w:rPr>
        <w:t>果品库主要生产设施建筑应符合下列规定：</w:t>
      </w:r>
    </w:p>
    <w:p w:rsidR="00057658" w:rsidRPr="00911D13" w:rsidRDefault="003D068B" w:rsidP="00E453A5">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一、果品冷库、气调库的贮藏间：建在大、中城市的大型库宜建多层，建在产地的大型库可视具体情况确定建筑层数；中、小型库宜建单层。</w:t>
      </w:r>
    </w:p>
    <w:p w:rsidR="00057658" w:rsidRPr="00911D13" w:rsidRDefault="00E453A5" w:rsidP="00E453A5">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贮藏间净高宜根据货物堆码</w:t>
      </w:r>
      <w:r w:rsidR="003D068B" w:rsidRPr="00911D13">
        <w:rPr>
          <w:rFonts w:ascii="宋体" w:eastAsia="宋体" w:cs="宋体" w:hint="eastAsia"/>
          <w:kern w:val="0"/>
          <w:szCs w:val="21"/>
        </w:rPr>
        <w:t>装备和单个贮藏间的大小确定。小型库贮藏间净高不宜高于6</w:t>
      </w:r>
      <w:r w:rsidR="003D068B" w:rsidRPr="00911D13">
        <w:rPr>
          <w:rFonts w:ascii="宋体" w:eastAsia="宋体" w:cs="宋体"/>
          <w:kern w:val="0"/>
          <w:szCs w:val="21"/>
        </w:rPr>
        <w:t>m</w:t>
      </w:r>
      <w:r w:rsidR="003D068B" w:rsidRPr="00911D13">
        <w:rPr>
          <w:rFonts w:ascii="宋体" w:eastAsia="宋体" w:cs="宋体" w:hint="eastAsia"/>
          <w:kern w:val="0"/>
          <w:szCs w:val="21"/>
        </w:rPr>
        <w:t>；大、中型库贮藏间净高不宜低于6</w:t>
      </w:r>
      <w:r w:rsidR="003D068B" w:rsidRPr="00911D13">
        <w:rPr>
          <w:rFonts w:ascii="宋体" w:eastAsia="宋体" w:cs="宋体"/>
          <w:kern w:val="0"/>
          <w:szCs w:val="21"/>
        </w:rPr>
        <w:t>m</w:t>
      </w:r>
      <w:r w:rsidR="00637BA8" w:rsidRPr="00911D13">
        <w:rPr>
          <w:rFonts w:ascii="宋体" w:eastAsia="宋体" w:cs="宋体" w:hint="eastAsia"/>
          <w:kern w:val="0"/>
          <w:szCs w:val="21"/>
        </w:rPr>
        <w:t>，不宜高于9</w:t>
      </w:r>
      <w:r w:rsidR="00637BA8" w:rsidRPr="00911D13">
        <w:rPr>
          <w:rFonts w:ascii="宋体" w:eastAsia="宋体" w:cs="宋体"/>
          <w:kern w:val="0"/>
          <w:szCs w:val="21"/>
        </w:rPr>
        <w:t>m</w:t>
      </w:r>
      <w:r w:rsidR="003D068B" w:rsidRPr="00911D13">
        <w:rPr>
          <w:rFonts w:ascii="宋体" w:eastAsia="宋体" w:cs="宋体" w:hint="eastAsia"/>
          <w:kern w:val="0"/>
          <w:szCs w:val="21"/>
        </w:rPr>
        <w:t>。</w:t>
      </w:r>
    </w:p>
    <w:p w:rsidR="00057658" w:rsidRPr="00911D13" w:rsidRDefault="003D068B" w:rsidP="00E453A5">
      <w:pPr>
        <w:autoSpaceDE w:val="0"/>
        <w:autoSpaceDN w:val="0"/>
        <w:adjustRightInd w:val="0"/>
        <w:ind w:firstLineChars="200" w:firstLine="422"/>
        <w:jc w:val="left"/>
        <w:rPr>
          <w:rFonts w:ascii="宋体" w:eastAsia="宋体" w:cs="宋体"/>
          <w:kern w:val="0"/>
          <w:szCs w:val="21"/>
        </w:rPr>
      </w:pPr>
      <w:r w:rsidRPr="00911D13">
        <w:rPr>
          <w:rFonts w:ascii="宋体" w:hAnsi="宋体" w:hint="eastAsia"/>
          <w:b/>
          <w:bCs/>
          <w:szCs w:val="21"/>
        </w:rPr>
        <w:t>二、</w:t>
      </w:r>
      <w:r w:rsidRPr="00911D13">
        <w:rPr>
          <w:rFonts w:ascii="宋体" w:eastAsia="宋体" w:cs="宋体" w:hint="eastAsia"/>
          <w:kern w:val="0"/>
          <w:szCs w:val="21"/>
        </w:rPr>
        <w:t>柑桔通风库的贮藏间：大型库应根据建库地点的土地资源、建设成本和日常管理费用等情况综合考虑确定建设层数；中、小型库宜建单层；地下库库顶上可建其他用房。</w:t>
      </w:r>
    </w:p>
    <w:p w:rsidR="00057658" w:rsidRPr="00911D13" w:rsidRDefault="003D068B" w:rsidP="00E453A5">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柑桔通风库的贮藏间地面库层高宜为</w:t>
      </w:r>
      <w:r w:rsidRPr="00911D13">
        <w:rPr>
          <w:rFonts w:ascii="宋体" w:eastAsia="宋体" w:cs="宋体"/>
          <w:kern w:val="0"/>
          <w:szCs w:val="21"/>
        </w:rPr>
        <w:t>6</w:t>
      </w:r>
      <w:r w:rsidRPr="00911D13">
        <w:rPr>
          <w:rFonts w:ascii="宋体" w:eastAsia="宋体" w:cs="宋体" w:hint="eastAsia"/>
          <w:kern w:val="0"/>
          <w:szCs w:val="21"/>
        </w:rPr>
        <w:t>～</w:t>
      </w:r>
      <w:r w:rsidRPr="00911D13">
        <w:rPr>
          <w:rFonts w:ascii="宋体" w:eastAsia="宋体" w:cs="宋体"/>
          <w:kern w:val="0"/>
          <w:szCs w:val="21"/>
        </w:rPr>
        <w:t>8</w:t>
      </w:r>
      <w:r w:rsidRPr="00911D13">
        <w:rPr>
          <w:rFonts w:ascii="宋体" w:eastAsia="宋体" w:cs="宋体" w:hint="eastAsia"/>
          <w:kern w:val="0"/>
          <w:szCs w:val="21"/>
        </w:rPr>
        <w:t>m，地下库净高宜为2.5～3.</w:t>
      </w:r>
      <w:r w:rsidRPr="00911D13">
        <w:rPr>
          <w:rFonts w:ascii="宋体" w:eastAsia="宋体" w:cs="宋体"/>
          <w:kern w:val="0"/>
          <w:szCs w:val="21"/>
        </w:rPr>
        <w:t>5</w:t>
      </w:r>
      <w:r w:rsidRPr="00911D13">
        <w:rPr>
          <w:rFonts w:ascii="宋体" w:eastAsia="宋体" w:cs="宋体" w:hint="eastAsia"/>
          <w:kern w:val="0"/>
          <w:szCs w:val="21"/>
        </w:rPr>
        <w:t>m。</w:t>
      </w:r>
    </w:p>
    <w:p w:rsidR="00057658" w:rsidRPr="00911D13" w:rsidRDefault="003D068B">
      <w:pPr>
        <w:autoSpaceDE w:val="0"/>
        <w:autoSpaceDN w:val="0"/>
        <w:adjustRightInd w:val="0"/>
        <w:jc w:val="left"/>
        <w:rPr>
          <w:rFonts w:ascii="宋体" w:eastAsia="宋体" w:hAnsi="Calibri" w:cs="宋体"/>
          <w:kern w:val="0"/>
          <w:szCs w:val="21"/>
        </w:rPr>
      </w:pPr>
      <w:r w:rsidRPr="00911D13">
        <w:rPr>
          <w:rFonts w:ascii="黑体" w:eastAsia="黑体" w:hAnsi="黑体" w:cs="宋体" w:hint="eastAsia"/>
          <w:b/>
          <w:kern w:val="0"/>
          <w:szCs w:val="21"/>
        </w:rPr>
        <w:t>第十</w:t>
      </w:r>
      <w:r w:rsidR="003A5036" w:rsidRPr="00911D13">
        <w:rPr>
          <w:rFonts w:ascii="黑体" w:eastAsia="黑体" w:hAnsi="黑体" w:cs="宋体" w:hint="eastAsia"/>
          <w:b/>
          <w:kern w:val="0"/>
          <w:szCs w:val="21"/>
        </w:rPr>
        <w:t>九</w:t>
      </w:r>
      <w:r w:rsidRPr="00911D13">
        <w:rPr>
          <w:rFonts w:ascii="黑体" w:eastAsia="黑体" w:hAnsi="黑体" w:cs="宋体" w:hint="eastAsia"/>
          <w:b/>
          <w:kern w:val="0"/>
          <w:szCs w:val="21"/>
        </w:rPr>
        <w:t>条</w:t>
      </w:r>
      <w:r w:rsidR="00E453A5" w:rsidRPr="00911D13">
        <w:rPr>
          <w:rFonts w:ascii="宋体" w:eastAsia="宋体" w:cs="宋体" w:hint="eastAsia"/>
          <w:kern w:val="0"/>
          <w:szCs w:val="21"/>
        </w:rPr>
        <w:t xml:space="preserve"> </w:t>
      </w:r>
      <w:r w:rsidRPr="00911D13">
        <w:rPr>
          <w:rFonts w:ascii="宋体" w:eastAsia="宋体" w:cs="宋体" w:hint="eastAsia"/>
          <w:kern w:val="0"/>
          <w:szCs w:val="21"/>
        </w:rPr>
        <w:t>果品库贮藏间建筑总面积按式</w:t>
      </w:r>
      <w:r w:rsidRPr="00911D13">
        <w:rPr>
          <w:rFonts w:ascii="宋体" w:eastAsia="宋体" w:cs="宋体"/>
          <w:kern w:val="0"/>
          <w:szCs w:val="21"/>
        </w:rPr>
        <w:t>4.1</w:t>
      </w:r>
      <w:r w:rsidR="00EC4585" w:rsidRPr="00911D13">
        <w:rPr>
          <w:rFonts w:ascii="宋体" w:eastAsia="宋体" w:cs="宋体"/>
          <w:kern w:val="0"/>
          <w:szCs w:val="21"/>
        </w:rPr>
        <w:t>9</w:t>
      </w:r>
      <w:r w:rsidRPr="00911D13">
        <w:rPr>
          <w:rFonts w:ascii="宋体" w:eastAsia="宋体" w:cs="宋体" w:hint="eastAsia"/>
          <w:kern w:val="0"/>
          <w:szCs w:val="21"/>
        </w:rPr>
        <w:t>估算。</w:t>
      </w:r>
    </w:p>
    <w:p w:rsidR="00057658" w:rsidRPr="00911D13" w:rsidRDefault="003D068B">
      <w:pPr>
        <w:widowControl/>
        <w:adjustRightInd w:val="0"/>
        <w:snapToGrid w:val="0"/>
        <w:spacing w:line="280" w:lineRule="exact"/>
        <w:ind w:firstLineChars="300" w:firstLine="630"/>
        <w:jc w:val="left"/>
        <w:rPr>
          <w:rFonts w:ascii="楷体_GB2312" w:eastAsia="楷体_GB2312" w:hAnsi="Verdana" w:cs="宋体"/>
          <w:kern w:val="0"/>
          <w:szCs w:val="21"/>
        </w:rPr>
      </w:pPr>
      <w:r w:rsidRPr="00911D13">
        <w:rPr>
          <w:rFonts w:ascii="楷体_GB2312" w:eastAsia="楷体_GB2312" w:hAnsi="Verdana" w:cs="宋体"/>
          <w:kern w:val="0"/>
          <w:szCs w:val="21"/>
        </w:rPr>
        <w:t xml:space="preserve">        </w:t>
      </w:r>
    </w:p>
    <w:p w:rsidR="00057658" w:rsidRPr="00911D13" w:rsidRDefault="003D068B" w:rsidP="00C574A7">
      <w:pPr>
        <w:widowControl/>
        <w:snapToGrid w:val="0"/>
        <w:spacing w:line="240" w:lineRule="atLeast"/>
        <w:ind w:firstLineChars="580" w:firstLine="1218"/>
        <w:jc w:val="left"/>
        <w:rPr>
          <w:rFonts w:ascii="楷体_GB2312" w:eastAsia="楷体_GB2312" w:hAnsi="Verdana" w:cs="宋体"/>
          <w:kern w:val="0"/>
          <w:szCs w:val="21"/>
        </w:rPr>
      </w:pPr>
      <w:r w:rsidRPr="00911D13">
        <w:rPr>
          <w:rFonts w:asciiTheme="minorEastAsia" w:hAnsiTheme="minorEastAsia" w:cs="宋体"/>
          <w:kern w:val="0"/>
          <w:szCs w:val="21"/>
        </w:rPr>
        <w:t>F</w:t>
      </w:r>
      <w:r w:rsidRPr="00911D13">
        <w:rPr>
          <w:rFonts w:ascii="楷体_GB2312" w:eastAsia="楷体_GB2312" w:hAnsi="Verdana" w:cs="宋体" w:hint="eastAsia"/>
          <w:kern w:val="0"/>
          <w:szCs w:val="21"/>
        </w:rPr>
        <w:t>＝</w:t>
      </w:r>
      <w:r w:rsidR="00EC4585" w:rsidRPr="00911D13">
        <w:rPr>
          <w:rFonts w:ascii="宋体" w:eastAsia="宋体" w:hAnsi="宋体" w:cs="宋体" w:hint="eastAsia"/>
          <w:kern w:val="0"/>
          <w:szCs w:val="21"/>
        </w:rPr>
        <w:t>∑</w:t>
      </w:r>
      <m:oMath>
        <m:f>
          <m:fPr>
            <m:ctrlPr>
              <w:rPr>
                <w:rFonts w:ascii="Cambria Math" w:hAnsi="Cambria Math" w:cs="宋体"/>
                <w:kern w:val="0"/>
                <w:szCs w:val="21"/>
              </w:rPr>
            </m:ctrlPr>
          </m:fPr>
          <m:num>
            <m:r>
              <m:rPr>
                <m:sty m:val="p"/>
              </m:rPr>
              <w:rPr>
                <w:rFonts w:ascii="Cambria Math" w:hAnsi="Cambria Math" w:cs="宋体"/>
                <w:kern w:val="0"/>
                <w:szCs w:val="21"/>
              </w:rPr>
              <m:t>V</m:t>
            </m:r>
          </m:num>
          <m:den>
            <m:r>
              <m:rPr>
                <m:sty m:val="p"/>
              </m:rPr>
              <w:rPr>
                <w:rFonts w:ascii="Cambria Math" w:hAnsi="Cambria Math" w:cs="宋体"/>
                <w:kern w:val="0"/>
                <w:szCs w:val="21"/>
              </w:rPr>
              <m:t>H</m:t>
            </m:r>
          </m:den>
        </m:f>
      </m:oMath>
      <w:r w:rsidRPr="00911D13">
        <w:rPr>
          <w:rFonts w:asciiTheme="minorEastAsia" w:hAnsiTheme="minorEastAsia" w:cs="宋体"/>
          <w:kern w:val="0"/>
          <w:sz w:val="28"/>
          <w:szCs w:val="28"/>
        </w:rPr>
        <w:t xml:space="preserve">  </w:t>
      </w:r>
      <w:r w:rsidRPr="00911D13">
        <w:rPr>
          <w:rFonts w:asciiTheme="minorEastAsia" w:hAnsiTheme="minorEastAsia" w:cs="宋体"/>
          <w:kern w:val="0"/>
          <w:szCs w:val="21"/>
        </w:rPr>
        <w:t xml:space="preserve"> </w:t>
      </w:r>
      <w:r w:rsidR="00EC4585" w:rsidRPr="00911D13">
        <w:rPr>
          <w:rFonts w:asciiTheme="minorEastAsia" w:hAnsiTheme="minorEastAsia" w:cs="宋体" w:hint="eastAsia"/>
          <w:kern w:val="0"/>
          <w:szCs w:val="21"/>
        </w:rPr>
        <w:t xml:space="preserve">          </w:t>
      </w:r>
      <w:r w:rsidRPr="00911D13">
        <w:rPr>
          <w:rFonts w:asciiTheme="minorEastAsia" w:hAnsiTheme="minorEastAsia" w:cs="宋体"/>
          <w:kern w:val="0"/>
          <w:szCs w:val="21"/>
        </w:rPr>
        <w:t>(4.1</w:t>
      </w:r>
      <w:r w:rsidR="00EC4585" w:rsidRPr="00911D13">
        <w:rPr>
          <w:rFonts w:asciiTheme="minorEastAsia" w:hAnsiTheme="minorEastAsia" w:cs="宋体"/>
          <w:kern w:val="0"/>
          <w:szCs w:val="21"/>
        </w:rPr>
        <w:t>9</w:t>
      </w:r>
      <w:r w:rsidRPr="00911D13">
        <w:rPr>
          <w:rFonts w:asciiTheme="minorEastAsia" w:hAnsiTheme="minorEastAsia" w:cs="宋体"/>
          <w:kern w:val="0"/>
          <w:szCs w:val="21"/>
        </w:rPr>
        <w:t>)</w:t>
      </w:r>
    </w:p>
    <w:p w:rsidR="00EC4585" w:rsidRPr="00911D13" w:rsidRDefault="003D068B" w:rsidP="00EC4585">
      <w:pPr>
        <w:widowControl/>
        <w:adjustRightInd w:val="0"/>
        <w:snapToGrid w:val="0"/>
        <w:spacing w:line="280" w:lineRule="exact"/>
        <w:ind w:firstLineChars="300" w:firstLine="630"/>
        <w:jc w:val="left"/>
        <w:rPr>
          <w:rFonts w:ascii="宋体" w:eastAsia="宋体" w:hAnsi="Calibri" w:cs="宋体"/>
          <w:kern w:val="0"/>
          <w:szCs w:val="21"/>
        </w:rPr>
      </w:pPr>
      <w:r w:rsidRPr="00911D13">
        <w:rPr>
          <w:rFonts w:ascii="楷体_GB2312" w:eastAsia="楷体_GB2312" w:hAnsi="Verdana" w:cs="宋体"/>
          <w:kern w:val="0"/>
          <w:szCs w:val="21"/>
        </w:rPr>
        <w:t xml:space="preserve">        </w:t>
      </w:r>
    </w:p>
    <w:p w:rsidR="00057658" w:rsidRPr="00911D13" w:rsidRDefault="003D068B" w:rsidP="00C574A7">
      <w:pPr>
        <w:widowControl/>
        <w:adjustRightInd w:val="0"/>
        <w:snapToGrid w:val="0"/>
        <w:spacing w:line="280" w:lineRule="exact"/>
        <w:ind w:firstLineChars="300" w:firstLine="630"/>
        <w:jc w:val="left"/>
        <w:rPr>
          <w:rFonts w:ascii="宋体" w:eastAsia="宋体" w:hAnsi="Calibri" w:cs="宋体"/>
          <w:kern w:val="0"/>
          <w:szCs w:val="21"/>
        </w:rPr>
      </w:pPr>
      <w:r w:rsidRPr="00911D13">
        <w:rPr>
          <w:rFonts w:ascii="宋体" w:eastAsia="宋体" w:hAnsi="Calibri" w:cs="宋体" w:hint="eastAsia"/>
          <w:kern w:val="0"/>
          <w:szCs w:val="21"/>
        </w:rPr>
        <w:t>式中：F</w:t>
      </w:r>
      <w:r w:rsidR="00C574A7" w:rsidRPr="00911D13">
        <w:rPr>
          <w:rFonts w:ascii="宋体" w:eastAsia="宋体" w:hAnsi="Calibri" w:cs="宋体" w:hint="eastAsia"/>
          <w:kern w:val="0"/>
          <w:szCs w:val="21"/>
        </w:rPr>
        <w:t>——</w:t>
      </w:r>
      <w:r w:rsidRPr="00911D13">
        <w:rPr>
          <w:rFonts w:ascii="宋体" w:eastAsia="宋体" w:cs="宋体" w:hint="eastAsia"/>
          <w:kern w:val="0"/>
          <w:szCs w:val="21"/>
        </w:rPr>
        <w:t>果品</w:t>
      </w:r>
      <w:r w:rsidRPr="00911D13">
        <w:rPr>
          <w:rFonts w:ascii="宋体" w:eastAsia="宋体" w:hAnsi="Calibri" w:cs="宋体" w:hint="eastAsia"/>
          <w:kern w:val="0"/>
          <w:szCs w:val="21"/>
        </w:rPr>
        <w:t>库</w:t>
      </w:r>
      <w:r w:rsidRPr="00911D13">
        <w:rPr>
          <w:rFonts w:ascii="宋体" w:eastAsia="宋体" w:cs="宋体" w:hint="eastAsia"/>
          <w:kern w:val="0"/>
          <w:szCs w:val="21"/>
        </w:rPr>
        <w:t>贮藏间</w:t>
      </w:r>
      <w:r w:rsidRPr="00911D13">
        <w:rPr>
          <w:rFonts w:ascii="宋体" w:eastAsia="宋体" w:hAnsi="Calibri" w:cs="宋体" w:hint="eastAsia"/>
          <w:kern w:val="0"/>
          <w:szCs w:val="21"/>
        </w:rPr>
        <w:t>的建筑总面积</w:t>
      </w:r>
      <w:r w:rsidRPr="00911D13">
        <w:rPr>
          <w:rFonts w:ascii="宋体" w:eastAsia="宋体" w:cs="宋体" w:hint="eastAsia"/>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2</w:t>
      </w:r>
      <w:r w:rsidRPr="00911D13">
        <w:rPr>
          <w:rFonts w:ascii="宋体" w:eastAsia="宋体" w:hAnsi="Calibri" w:cs="宋体" w:hint="eastAsia"/>
          <w:kern w:val="0"/>
          <w:szCs w:val="21"/>
        </w:rPr>
        <w:t>）</w:t>
      </w:r>
      <w:r w:rsidR="00AE4CC3" w:rsidRPr="00911D13">
        <w:rPr>
          <w:rFonts w:ascii="宋体" w:eastAsia="宋体" w:hAnsi="Calibri" w:cs="宋体" w:hint="eastAsia"/>
          <w:kern w:val="0"/>
          <w:szCs w:val="21"/>
        </w:rPr>
        <w:t>；</w:t>
      </w:r>
    </w:p>
    <w:p w:rsidR="00057658" w:rsidRPr="00911D13" w:rsidRDefault="003D068B" w:rsidP="00C574A7">
      <w:pPr>
        <w:widowControl/>
        <w:ind w:firstLineChars="600" w:firstLine="1260"/>
        <w:jc w:val="left"/>
        <w:rPr>
          <w:rFonts w:ascii="宋体" w:eastAsia="宋体" w:hAnsi="Calibri" w:cs="宋体"/>
          <w:kern w:val="0"/>
          <w:szCs w:val="21"/>
        </w:rPr>
      </w:pPr>
      <w:r w:rsidRPr="00911D13">
        <w:rPr>
          <w:rFonts w:ascii="宋体" w:eastAsia="宋体" w:hAnsi="Calibri" w:cs="宋体" w:hint="eastAsia"/>
          <w:kern w:val="0"/>
          <w:szCs w:val="21"/>
        </w:rPr>
        <w:t>V－－</w:t>
      </w:r>
      <w:r w:rsidRPr="00911D13">
        <w:rPr>
          <w:rFonts w:ascii="宋体" w:eastAsia="宋体" w:cs="宋体" w:hint="eastAsia"/>
          <w:kern w:val="0"/>
          <w:szCs w:val="21"/>
        </w:rPr>
        <w:t>果品</w:t>
      </w:r>
      <w:r w:rsidRPr="00911D13">
        <w:rPr>
          <w:rFonts w:ascii="宋体" w:eastAsia="宋体" w:hAnsi="Calibri" w:cs="宋体" w:hint="eastAsia"/>
          <w:kern w:val="0"/>
          <w:szCs w:val="21"/>
        </w:rPr>
        <w:t>库各</w:t>
      </w:r>
      <w:r w:rsidRPr="00911D13">
        <w:rPr>
          <w:rFonts w:ascii="宋体" w:eastAsia="宋体" w:cs="宋体" w:hint="eastAsia"/>
          <w:kern w:val="0"/>
          <w:szCs w:val="21"/>
        </w:rPr>
        <w:t>贮藏间的公称容积（</w:t>
      </w:r>
      <w:r w:rsidRPr="00911D13">
        <w:rPr>
          <w:rFonts w:ascii="宋体" w:eastAsia="宋体" w:cs="宋体"/>
          <w:kern w:val="0"/>
          <w:szCs w:val="21"/>
        </w:rPr>
        <w:t>m</w:t>
      </w:r>
      <w:r w:rsidRPr="00911D13">
        <w:rPr>
          <w:rFonts w:ascii="宋体" w:eastAsia="宋体" w:cs="宋体"/>
          <w:kern w:val="0"/>
          <w:szCs w:val="21"/>
          <w:vertAlign w:val="superscript"/>
        </w:rPr>
        <w:t>3</w:t>
      </w:r>
      <w:r w:rsidRPr="00911D13">
        <w:rPr>
          <w:rFonts w:ascii="宋体" w:eastAsia="宋体" w:hAnsi="Calibri" w:cs="宋体" w:hint="eastAsia"/>
          <w:kern w:val="0"/>
          <w:szCs w:val="21"/>
        </w:rPr>
        <w:t>）；</w:t>
      </w:r>
    </w:p>
    <w:p w:rsidR="00057658" w:rsidRPr="00911D13" w:rsidRDefault="003D068B" w:rsidP="00C574A7">
      <w:pPr>
        <w:widowControl/>
        <w:ind w:firstLineChars="600" w:firstLine="1260"/>
        <w:jc w:val="left"/>
        <w:rPr>
          <w:rFonts w:ascii="宋体" w:eastAsia="宋体" w:hAnsi="Calibri" w:cs="宋体"/>
          <w:kern w:val="0"/>
          <w:sz w:val="28"/>
          <w:szCs w:val="28"/>
        </w:rPr>
      </w:pPr>
      <w:r w:rsidRPr="00911D13">
        <w:rPr>
          <w:rFonts w:asciiTheme="minorEastAsia" w:hAnsiTheme="minorEastAsia" w:cs="宋体"/>
          <w:kern w:val="0"/>
          <w:szCs w:val="21"/>
        </w:rPr>
        <w:t>H</w:t>
      </w:r>
      <w:r w:rsidRPr="00911D13">
        <w:rPr>
          <w:rFonts w:ascii="宋体" w:eastAsia="宋体" w:hAnsi="Calibri" w:cs="宋体" w:hint="eastAsia"/>
          <w:kern w:val="0"/>
          <w:szCs w:val="21"/>
        </w:rPr>
        <w:t>－－</w:t>
      </w:r>
      <w:r w:rsidRPr="00911D13">
        <w:rPr>
          <w:rFonts w:ascii="宋体" w:eastAsia="宋体" w:cs="宋体" w:hint="eastAsia"/>
          <w:kern w:val="0"/>
          <w:szCs w:val="21"/>
        </w:rPr>
        <w:t>果品</w:t>
      </w:r>
      <w:r w:rsidRPr="00911D13">
        <w:rPr>
          <w:rFonts w:ascii="宋体" w:eastAsia="宋体" w:hAnsi="Calibri" w:cs="宋体" w:hint="eastAsia"/>
          <w:kern w:val="0"/>
          <w:szCs w:val="21"/>
        </w:rPr>
        <w:t>库各</w:t>
      </w:r>
      <w:r w:rsidRPr="00911D13">
        <w:rPr>
          <w:rFonts w:ascii="宋体" w:eastAsia="宋体" w:cs="宋体" w:hint="eastAsia"/>
          <w:kern w:val="0"/>
          <w:szCs w:val="21"/>
        </w:rPr>
        <w:t>贮藏间的净高度（</w:t>
      </w:r>
      <w:r w:rsidRPr="00911D13">
        <w:rPr>
          <w:rFonts w:ascii="宋体" w:eastAsia="宋体" w:cs="宋体"/>
          <w:kern w:val="0"/>
          <w:szCs w:val="21"/>
        </w:rPr>
        <w:t>m</w:t>
      </w:r>
      <w:r w:rsidRPr="00911D13">
        <w:rPr>
          <w:rFonts w:ascii="宋体" w:eastAsia="宋体" w:hAnsi="Calibri" w:cs="宋体" w:hint="eastAsia"/>
          <w:kern w:val="0"/>
          <w:szCs w:val="21"/>
        </w:rPr>
        <w:t xml:space="preserve">）。 </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w:t>
      </w:r>
      <w:r w:rsidR="003A5036" w:rsidRPr="00911D13">
        <w:rPr>
          <w:rFonts w:ascii="黑体" w:eastAsia="黑体" w:hAnsi="黑体" w:cs="宋体" w:hint="eastAsia"/>
          <w:b/>
          <w:kern w:val="0"/>
          <w:szCs w:val="21"/>
        </w:rPr>
        <w:t>二十</w:t>
      </w:r>
      <w:r w:rsidRPr="00911D13">
        <w:rPr>
          <w:rFonts w:ascii="黑体" w:eastAsia="黑体" w:hAnsi="黑体" w:cs="宋体" w:hint="eastAsia"/>
          <w:b/>
          <w:kern w:val="0"/>
          <w:szCs w:val="21"/>
        </w:rPr>
        <w:t>条</w:t>
      </w:r>
      <w:r w:rsidR="00E453A5" w:rsidRPr="00911D13">
        <w:rPr>
          <w:rFonts w:ascii="宋体" w:eastAsia="宋体" w:cs="宋体" w:hint="eastAsia"/>
          <w:kern w:val="0"/>
          <w:szCs w:val="21"/>
        </w:rPr>
        <w:t xml:space="preserve"> </w:t>
      </w:r>
      <w:r w:rsidRPr="00911D13">
        <w:rPr>
          <w:rFonts w:ascii="宋体" w:eastAsia="宋体" w:cs="宋体" w:hint="eastAsia"/>
          <w:kern w:val="0"/>
          <w:szCs w:val="21"/>
        </w:rPr>
        <w:t>果品库其它生产设施和辅助生产设施建筑面积可根据果品库规模估算。</w:t>
      </w:r>
    </w:p>
    <w:p w:rsidR="00057658" w:rsidRPr="00911D13" w:rsidRDefault="003D068B">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果品库其它生产设施的建筑面积按式</w:t>
      </w:r>
      <w:r w:rsidRPr="00911D13">
        <w:rPr>
          <w:rFonts w:asciiTheme="minorEastAsia" w:hAnsiTheme="minorEastAsia" w:cs="宋体"/>
          <w:kern w:val="0"/>
          <w:szCs w:val="21"/>
        </w:rPr>
        <w:t xml:space="preserve"> 4.</w:t>
      </w:r>
      <w:r w:rsidR="001B3630" w:rsidRPr="00911D13">
        <w:rPr>
          <w:rFonts w:asciiTheme="minorEastAsia" w:hAnsiTheme="minorEastAsia" w:cs="宋体"/>
          <w:kern w:val="0"/>
          <w:szCs w:val="21"/>
        </w:rPr>
        <w:t>20</w:t>
      </w:r>
      <w:r w:rsidRPr="00911D13">
        <w:rPr>
          <w:rFonts w:asciiTheme="minorEastAsia" w:hAnsiTheme="minorEastAsia" w:cs="宋体"/>
          <w:kern w:val="0"/>
          <w:szCs w:val="21"/>
        </w:rPr>
        <w:t>.1</w:t>
      </w:r>
      <w:r w:rsidRPr="00911D13">
        <w:rPr>
          <w:rFonts w:ascii="宋体" w:eastAsia="宋体" w:cs="宋体" w:hint="eastAsia"/>
          <w:kern w:val="0"/>
          <w:szCs w:val="21"/>
        </w:rPr>
        <w:t>估算。</w:t>
      </w:r>
    </w:p>
    <w:p w:rsidR="00057658" w:rsidRPr="00911D13" w:rsidRDefault="003D068B">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采用氟利昂制冷系统，且为单层建筑的果品冷库和气调库，可在贮藏间的穿堂上方设置二层，放置制冷机器、设备和气调设备。</w:t>
      </w:r>
    </w:p>
    <w:p w:rsidR="00057658" w:rsidRPr="00911D13" w:rsidRDefault="003D068B">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小型果品冷库和气调库可不单独设机房，每个贮藏间单独配置制冷压缩机组，放置在靠近贮藏间的适当位置。</w:t>
      </w:r>
    </w:p>
    <w:p w:rsidR="00057658" w:rsidRPr="00911D13" w:rsidRDefault="003D068B" w:rsidP="00C574A7">
      <w:pPr>
        <w:widowControl/>
        <w:ind w:firstLineChars="580" w:firstLine="1218"/>
        <w:jc w:val="left"/>
        <w:rPr>
          <w:rFonts w:ascii="楷体_GB2312" w:eastAsia="楷体_GB2312" w:hAnsi="Verdana" w:cs="宋体"/>
          <w:kern w:val="0"/>
          <w:szCs w:val="21"/>
        </w:rPr>
      </w:pPr>
      <w:r w:rsidRPr="00911D13">
        <w:rPr>
          <w:rFonts w:ascii="宋体" w:eastAsia="宋体" w:hAnsi="Calibri" w:cs="宋体"/>
          <w:kern w:val="0"/>
          <w:szCs w:val="21"/>
        </w:rPr>
        <w:t>fa</w:t>
      </w:r>
      <w:r w:rsidRPr="00911D13">
        <w:rPr>
          <w:rFonts w:ascii="楷体_GB2312" w:eastAsia="楷体_GB2312" w:hAnsi="Verdana" w:cs="宋体" w:hint="eastAsia"/>
          <w:kern w:val="0"/>
          <w:szCs w:val="21"/>
        </w:rPr>
        <w:t>＝</w:t>
      </w:r>
      <w:r w:rsidRPr="00911D13">
        <w:rPr>
          <w:rFonts w:asciiTheme="minorEastAsia" w:hAnsiTheme="minorEastAsia" w:cs="宋体"/>
          <w:kern w:val="0"/>
          <w:szCs w:val="21"/>
        </w:rPr>
        <w:t>F</w:t>
      </w:r>
      <w:r w:rsidRPr="00911D13">
        <w:rPr>
          <w:rFonts w:asciiTheme="minorEastAsia" w:hAnsiTheme="minorEastAsia" w:cs="宋体" w:hint="eastAsia"/>
          <w:kern w:val="0"/>
          <w:szCs w:val="21"/>
        </w:rPr>
        <w:t>•</w:t>
      </w:r>
      <w:r w:rsidRPr="00911D13">
        <w:rPr>
          <w:rFonts w:asciiTheme="minorEastAsia" w:hAnsiTheme="minorEastAsia" w:cs="宋体"/>
          <w:kern w:val="0"/>
          <w:szCs w:val="21"/>
        </w:rPr>
        <w:t xml:space="preserve">A      </w:t>
      </w:r>
      <w:r w:rsidR="00A16A44" w:rsidRPr="00911D13">
        <w:rPr>
          <w:rFonts w:asciiTheme="minorEastAsia" w:hAnsiTheme="minorEastAsia" w:cs="宋体" w:hint="eastAsia"/>
          <w:kern w:val="0"/>
          <w:szCs w:val="21"/>
        </w:rPr>
        <w:t xml:space="preserve">  </w:t>
      </w:r>
      <w:r w:rsidRPr="00911D13">
        <w:rPr>
          <w:rFonts w:asciiTheme="minorEastAsia" w:hAnsiTheme="minorEastAsia" w:cs="宋体"/>
          <w:kern w:val="0"/>
          <w:szCs w:val="21"/>
        </w:rPr>
        <w:t>(4.</w:t>
      </w:r>
      <w:r w:rsidR="001B3630" w:rsidRPr="00911D13">
        <w:rPr>
          <w:rFonts w:asciiTheme="minorEastAsia" w:hAnsiTheme="minorEastAsia" w:cs="宋体"/>
          <w:kern w:val="0"/>
          <w:szCs w:val="21"/>
        </w:rPr>
        <w:t>20</w:t>
      </w:r>
      <w:r w:rsidRPr="00911D13">
        <w:rPr>
          <w:rFonts w:asciiTheme="minorEastAsia" w:hAnsiTheme="minorEastAsia" w:cs="宋体"/>
          <w:kern w:val="0"/>
          <w:szCs w:val="21"/>
        </w:rPr>
        <w:t>.1)</w:t>
      </w:r>
    </w:p>
    <w:p w:rsidR="00057658" w:rsidRPr="00911D13" w:rsidRDefault="003D068B" w:rsidP="00C574A7">
      <w:pPr>
        <w:widowControl/>
        <w:ind w:firstLineChars="330" w:firstLine="693"/>
        <w:jc w:val="left"/>
        <w:rPr>
          <w:rFonts w:ascii="宋体" w:eastAsia="宋体" w:hAnsi="Calibri" w:cs="宋体"/>
          <w:kern w:val="0"/>
          <w:szCs w:val="21"/>
        </w:rPr>
      </w:pPr>
      <w:r w:rsidRPr="00911D13">
        <w:rPr>
          <w:rFonts w:ascii="宋体" w:eastAsia="宋体" w:hAnsi="Calibri" w:cs="宋体" w:hint="eastAsia"/>
          <w:kern w:val="0"/>
          <w:szCs w:val="21"/>
        </w:rPr>
        <w:t>式中：</w:t>
      </w:r>
    </w:p>
    <w:p w:rsidR="00057658" w:rsidRPr="00911D13" w:rsidRDefault="003D068B" w:rsidP="00C574A7">
      <w:pPr>
        <w:widowControl/>
        <w:ind w:firstLineChars="530" w:firstLine="1113"/>
        <w:jc w:val="left"/>
        <w:rPr>
          <w:rFonts w:ascii="宋体" w:eastAsia="宋体" w:hAnsi="Calibri" w:cs="宋体"/>
          <w:kern w:val="0"/>
          <w:szCs w:val="21"/>
        </w:rPr>
      </w:pPr>
      <w:r w:rsidRPr="00911D13">
        <w:rPr>
          <w:rFonts w:ascii="宋体" w:eastAsia="宋体" w:hAnsi="Calibri" w:cs="宋体"/>
          <w:kern w:val="0"/>
          <w:szCs w:val="21"/>
        </w:rPr>
        <w:t>fa</w:t>
      </w:r>
      <w:r w:rsidRPr="00911D13">
        <w:rPr>
          <w:rFonts w:ascii="宋体" w:eastAsia="宋体" w:hAnsi="Calibri" w:cs="宋体" w:hint="eastAsia"/>
          <w:kern w:val="0"/>
          <w:szCs w:val="21"/>
        </w:rPr>
        <w:t>－－</w:t>
      </w:r>
      <w:r w:rsidRPr="00911D13">
        <w:rPr>
          <w:rFonts w:ascii="宋体" w:eastAsia="宋体" w:cs="宋体" w:hint="eastAsia"/>
          <w:kern w:val="0"/>
          <w:szCs w:val="21"/>
        </w:rPr>
        <w:t>果品</w:t>
      </w:r>
      <w:r w:rsidRPr="00911D13">
        <w:rPr>
          <w:rFonts w:ascii="宋体" w:eastAsia="宋体" w:hAnsi="Calibri" w:cs="宋体" w:hint="eastAsia"/>
          <w:kern w:val="0"/>
          <w:szCs w:val="21"/>
        </w:rPr>
        <w:t>库除</w:t>
      </w:r>
      <w:r w:rsidRPr="00911D13">
        <w:rPr>
          <w:rFonts w:ascii="宋体" w:eastAsia="宋体" w:cs="宋体" w:hint="eastAsia"/>
          <w:kern w:val="0"/>
          <w:szCs w:val="21"/>
        </w:rPr>
        <w:t>贮藏间以外的其它生产设施面积（</w:t>
      </w:r>
      <w:r w:rsidRPr="00911D13">
        <w:rPr>
          <w:rFonts w:ascii="宋体" w:eastAsia="宋体" w:cs="宋体"/>
          <w:kern w:val="0"/>
          <w:szCs w:val="21"/>
        </w:rPr>
        <w:t>m</w:t>
      </w:r>
      <w:r w:rsidRPr="00911D13">
        <w:rPr>
          <w:rFonts w:ascii="宋体" w:eastAsia="宋体" w:cs="宋体"/>
          <w:kern w:val="0"/>
          <w:szCs w:val="21"/>
          <w:vertAlign w:val="superscript"/>
        </w:rPr>
        <w:t>2</w:t>
      </w:r>
      <w:r w:rsidRPr="00911D13">
        <w:rPr>
          <w:rFonts w:ascii="宋体" w:eastAsia="宋体" w:hAnsi="Calibri" w:cs="宋体" w:hint="eastAsia"/>
          <w:kern w:val="0"/>
          <w:szCs w:val="21"/>
        </w:rPr>
        <w:t>）；</w:t>
      </w:r>
    </w:p>
    <w:p w:rsidR="00057658" w:rsidRPr="00911D13" w:rsidRDefault="003D068B" w:rsidP="00C574A7">
      <w:pPr>
        <w:widowControl/>
        <w:ind w:firstLineChars="530" w:firstLine="1113"/>
        <w:jc w:val="left"/>
        <w:rPr>
          <w:rFonts w:ascii="宋体" w:eastAsia="宋体" w:hAnsi="Calibri" w:cs="宋体"/>
          <w:kern w:val="0"/>
          <w:szCs w:val="21"/>
        </w:rPr>
      </w:pPr>
      <w:r w:rsidRPr="00911D13">
        <w:rPr>
          <w:rFonts w:ascii="宋体" w:eastAsia="宋体" w:hAnsi="Calibri" w:cs="宋体"/>
          <w:kern w:val="0"/>
          <w:szCs w:val="21"/>
        </w:rPr>
        <w:t xml:space="preserve">F </w:t>
      </w:r>
      <w:r w:rsidRPr="00911D13">
        <w:rPr>
          <w:rFonts w:ascii="宋体" w:eastAsia="宋体" w:hAnsi="Calibri" w:cs="宋体" w:hint="eastAsia"/>
          <w:kern w:val="0"/>
          <w:szCs w:val="21"/>
        </w:rPr>
        <w:t>－－</w:t>
      </w:r>
      <w:r w:rsidRPr="00911D13">
        <w:rPr>
          <w:rFonts w:ascii="宋体" w:eastAsia="宋体" w:cs="宋体" w:hint="eastAsia"/>
          <w:kern w:val="0"/>
          <w:szCs w:val="21"/>
        </w:rPr>
        <w:t>果品</w:t>
      </w:r>
      <w:r w:rsidRPr="00911D13">
        <w:rPr>
          <w:rFonts w:ascii="宋体" w:eastAsia="宋体" w:hAnsi="Calibri" w:cs="宋体" w:hint="eastAsia"/>
          <w:kern w:val="0"/>
          <w:szCs w:val="21"/>
        </w:rPr>
        <w:t>库</w:t>
      </w:r>
      <w:r w:rsidRPr="00911D13">
        <w:rPr>
          <w:rFonts w:ascii="宋体" w:eastAsia="宋体" w:cs="宋体" w:hint="eastAsia"/>
          <w:kern w:val="0"/>
          <w:szCs w:val="21"/>
        </w:rPr>
        <w:t>贮藏间</w:t>
      </w:r>
      <w:r w:rsidRPr="00911D13">
        <w:rPr>
          <w:rFonts w:ascii="宋体" w:eastAsia="宋体" w:hAnsi="Calibri" w:cs="宋体" w:hint="eastAsia"/>
          <w:kern w:val="0"/>
          <w:szCs w:val="21"/>
        </w:rPr>
        <w:t>的建筑总面积</w:t>
      </w:r>
      <w:r w:rsidRPr="00911D13">
        <w:rPr>
          <w:rFonts w:ascii="宋体" w:eastAsia="宋体" w:cs="宋体" w:hint="eastAsia"/>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2</w:t>
      </w:r>
      <w:r w:rsidRPr="00911D13">
        <w:rPr>
          <w:rFonts w:ascii="宋体" w:eastAsia="宋体" w:hAnsi="Calibri" w:cs="宋体" w:hint="eastAsia"/>
          <w:kern w:val="0"/>
          <w:szCs w:val="21"/>
        </w:rPr>
        <w:t>）；</w:t>
      </w:r>
    </w:p>
    <w:p w:rsidR="00057658" w:rsidRPr="00911D13" w:rsidRDefault="003D068B" w:rsidP="00C574A7">
      <w:pPr>
        <w:widowControl/>
        <w:ind w:firstLineChars="530" w:firstLine="1113"/>
        <w:jc w:val="left"/>
        <w:rPr>
          <w:rFonts w:ascii="宋体" w:eastAsia="宋体" w:hAnsi="Calibri" w:cs="宋体"/>
          <w:kern w:val="0"/>
          <w:szCs w:val="21"/>
        </w:rPr>
      </w:pPr>
      <w:r w:rsidRPr="00911D13">
        <w:rPr>
          <w:rFonts w:asciiTheme="minorEastAsia" w:hAnsiTheme="minorEastAsia" w:cs="宋体"/>
          <w:kern w:val="0"/>
          <w:szCs w:val="21"/>
        </w:rPr>
        <w:t>A</w:t>
      </w:r>
      <w:r w:rsidRPr="00911D13">
        <w:rPr>
          <w:rFonts w:ascii="楷体_GB2312" w:eastAsia="楷体_GB2312" w:hAnsi="Verdana" w:cs="宋体"/>
          <w:kern w:val="0"/>
          <w:szCs w:val="21"/>
        </w:rPr>
        <w:t xml:space="preserve"> </w:t>
      </w:r>
      <w:r w:rsidRPr="00911D13">
        <w:rPr>
          <w:rFonts w:ascii="宋体" w:eastAsia="宋体" w:hAnsi="Calibri" w:cs="宋体" w:hint="eastAsia"/>
          <w:kern w:val="0"/>
          <w:szCs w:val="21"/>
        </w:rPr>
        <w:t>－－根据</w:t>
      </w:r>
      <w:r w:rsidRPr="00911D13">
        <w:rPr>
          <w:rFonts w:ascii="宋体" w:eastAsia="宋体" w:cs="宋体" w:hint="eastAsia"/>
          <w:kern w:val="0"/>
          <w:szCs w:val="21"/>
        </w:rPr>
        <w:t>果品</w:t>
      </w:r>
      <w:r w:rsidRPr="00911D13">
        <w:rPr>
          <w:rFonts w:ascii="宋体" w:eastAsia="宋体" w:hAnsi="Calibri" w:cs="宋体" w:hint="eastAsia"/>
          <w:kern w:val="0"/>
          <w:szCs w:val="21"/>
        </w:rPr>
        <w:t>库</w:t>
      </w:r>
      <w:r w:rsidRPr="00911D13">
        <w:rPr>
          <w:rFonts w:ascii="宋体" w:eastAsia="宋体" w:cs="宋体" w:hint="eastAsia"/>
          <w:kern w:val="0"/>
          <w:szCs w:val="21"/>
        </w:rPr>
        <w:t>贮藏间规模计算其它主要生产设施面积的估算系数见表</w:t>
      </w:r>
      <w:r w:rsidR="00A16A44" w:rsidRPr="00911D13">
        <w:rPr>
          <w:rFonts w:ascii="宋体" w:eastAsia="宋体" w:cs="宋体" w:hint="eastAsia"/>
          <w:kern w:val="0"/>
          <w:szCs w:val="21"/>
        </w:rPr>
        <w:t>3</w:t>
      </w:r>
      <w:r w:rsidRPr="00911D13">
        <w:rPr>
          <w:rFonts w:ascii="宋体" w:eastAsia="宋体" w:hAnsi="Calibri" w:cs="宋体" w:hint="eastAsia"/>
          <w:kern w:val="0"/>
          <w:szCs w:val="21"/>
        </w:rPr>
        <w:t>。</w:t>
      </w:r>
    </w:p>
    <w:p w:rsidR="00057658" w:rsidRPr="00911D13" w:rsidRDefault="00057658">
      <w:pPr>
        <w:widowControl/>
        <w:ind w:firstLine="380"/>
        <w:jc w:val="left"/>
        <w:rPr>
          <w:rFonts w:ascii="宋体" w:eastAsia="宋体" w:hAnsi="Calibri" w:cs="宋体"/>
          <w:kern w:val="0"/>
          <w:szCs w:val="21"/>
        </w:rPr>
      </w:pPr>
    </w:p>
    <w:p w:rsidR="00545D60" w:rsidRPr="00911D13" w:rsidRDefault="00545D60">
      <w:pPr>
        <w:widowControl/>
        <w:ind w:firstLine="380"/>
        <w:jc w:val="left"/>
        <w:rPr>
          <w:rFonts w:ascii="宋体" w:eastAsia="宋体" w:hAnsi="Calibri" w:cs="宋体"/>
          <w:kern w:val="0"/>
          <w:szCs w:val="21"/>
        </w:rPr>
      </w:pPr>
    </w:p>
    <w:p w:rsidR="00545D60" w:rsidRPr="00911D13" w:rsidRDefault="00545D60">
      <w:pPr>
        <w:widowControl/>
        <w:ind w:firstLine="380"/>
        <w:jc w:val="left"/>
        <w:rPr>
          <w:rFonts w:ascii="宋体" w:eastAsia="宋体" w:hAnsi="Calibri" w:cs="宋体"/>
          <w:kern w:val="0"/>
          <w:szCs w:val="21"/>
        </w:rPr>
      </w:pPr>
    </w:p>
    <w:p w:rsidR="00057658" w:rsidRPr="00911D13" w:rsidRDefault="003D068B" w:rsidP="00E453A5">
      <w:pPr>
        <w:autoSpaceDE w:val="0"/>
        <w:autoSpaceDN w:val="0"/>
        <w:adjustRightInd w:val="0"/>
        <w:ind w:firstLineChars="550" w:firstLine="990"/>
        <w:jc w:val="center"/>
        <w:rPr>
          <w:rFonts w:ascii="黑体" w:eastAsia="黑体" w:hAnsi="黑体" w:cs="黑体"/>
          <w:kern w:val="0"/>
          <w:sz w:val="18"/>
          <w:szCs w:val="18"/>
        </w:rPr>
      </w:pPr>
      <w:r w:rsidRPr="00911D13">
        <w:rPr>
          <w:rFonts w:ascii="黑体" w:eastAsia="黑体" w:hAnsi="黑体" w:cs="宋体" w:hint="eastAsia"/>
          <w:kern w:val="0"/>
          <w:sz w:val="18"/>
          <w:szCs w:val="18"/>
        </w:rPr>
        <w:t>表</w:t>
      </w:r>
      <w:r w:rsidR="00A16A44" w:rsidRPr="00911D13">
        <w:rPr>
          <w:rFonts w:ascii="黑体" w:eastAsia="黑体" w:hAnsi="黑体" w:cs="宋体" w:hint="eastAsia"/>
          <w:kern w:val="0"/>
          <w:sz w:val="18"/>
          <w:szCs w:val="18"/>
        </w:rPr>
        <w:t>3</w:t>
      </w:r>
      <w:r w:rsidR="00E453A5" w:rsidRPr="00911D13">
        <w:rPr>
          <w:rFonts w:ascii="黑体" w:eastAsia="黑体" w:hAnsi="黑体" w:cs="宋体" w:hint="eastAsia"/>
          <w:kern w:val="0"/>
          <w:sz w:val="18"/>
          <w:szCs w:val="18"/>
        </w:rPr>
        <w:t xml:space="preserve"> </w:t>
      </w:r>
      <w:r w:rsidRPr="00911D13">
        <w:rPr>
          <w:rFonts w:ascii="黑体" w:eastAsia="黑体" w:hAnsi="黑体" w:cs="宋体" w:hint="eastAsia"/>
          <w:kern w:val="0"/>
          <w:sz w:val="18"/>
          <w:szCs w:val="18"/>
        </w:rPr>
        <w:t>果品库其它生产设施建筑面积估算系数A</w:t>
      </w:r>
    </w:p>
    <w:tbl>
      <w:tblPr>
        <w:tblStyle w:val="a7"/>
        <w:tblW w:w="8414" w:type="dxa"/>
        <w:tblInd w:w="108" w:type="dxa"/>
        <w:tblLayout w:type="fixed"/>
        <w:tblLook w:val="04A0" w:firstRow="1" w:lastRow="0" w:firstColumn="1" w:lastColumn="0" w:noHBand="0" w:noVBand="1"/>
      </w:tblPr>
      <w:tblGrid>
        <w:gridCol w:w="426"/>
        <w:gridCol w:w="850"/>
        <w:gridCol w:w="425"/>
        <w:gridCol w:w="1276"/>
        <w:gridCol w:w="1783"/>
        <w:gridCol w:w="1747"/>
        <w:gridCol w:w="14"/>
        <w:gridCol w:w="1893"/>
      </w:tblGrid>
      <w:tr w:rsidR="00057658" w:rsidRPr="00911D13" w:rsidTr="00463F2A">
        <w:trPr>
          <w:cantSplit/>
          <w:trHeight w:val="454"/>
        </w:trPr>
        <w:tc>
          <w:tcPr>
            <w:tcW w:w="2977" w:type="dxa"/>
            <w:gridSpan w:val="4"/>
            <w:vAlign w:val="center"/>
          </w:tcPr>
          <w:p w:rsidR="00057658" w:rsidRPr="00911D13" w:rsidRDefault="003D068B">
            <w:pPr>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果品库类别</w:t>
            </w:r>
          </w:p>
        </w:tc>
        <w:tc>
          <w:tcPr>
            <w:tcW w:w="1783" w:type="dxa"/>
            <w:vAlign w:val="center"/>
          </w:tcPr>
          <w:p w:rsidR="00057658" w:rsidRPr="00911D13" w:rsidRDefault="003D068B">
            <w:pPr>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大型</w:t>
            </w:r>
          </w:p>
        </w:tc>
        <w:tc>
          <w:tcPr>
            <w:tcW w:w="1761" w:type="dxa"/>
            <w:gridSpan w:val="2"/>
            <w:tcBorders>
              <w:right w:val="single" w:sz="4" w:space="0" w:color="auto"/>
            </w:tcBorders>
            <w:vAlign w:val="center"/>
          </w:tcPr>
          <w:p w:rsidR="00057658" w:rsidRPr="00911D13" w:rsidRDefault="003D068B">
            <w:pPr>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中型</w:t>
            </w:r>
          </w:p>
        </w:tc>
        <w:tc>
          <w:tcPr>
            <w:tcW w:w="1893" w:type="dxa"/>
            <w:tcBorders>
              <w:left w:val="single" w:sz="4" w:space="0" w:color="auto"/>
            </w:tcBorders>
            <w:vAlign w:val="center"/>
          </w:tcPr>
          <w:p w:rsidR="00057658" w:rsidRPr="00911D13" w:rsidRDefault="003D068B">
            <w:pPr>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小型</w:t>
            </w:r>
          </w:p>
        </w:tc>
      </w:tr>
      <w:tr w:rsidR="00057658" w:rsidRPr="00911D13" w:rsidTr="00463F2A">
        <w:trPr>
          <w:cantSplit/>
          <w:trHeight w:val="454"/>
        </w:trPr>
        <w:tc>
          <w:tcPr>
            <w:tcW w:w="426" w:type="dxa"/>
            <w:vMerge w:val="restart"/>
            <w:textDirection w:val="tbRlV"/>
            <w:vAlign w:val="center"/>
          </w:tcPr>
          <w:p w:rsidR="00057658" w:rsidRPr="00911D13" w:rsidRDefault="003D068B">
            <w:pPr>
              <w:snapToGrid w:val="0"/>
              <w:ind w:left="113" w:right="113"/>
              <w:jc w:val="center"/>
              <w:rPr>
                <w:rFonts w:ascii="宋体" w:eastAsia="宋体" w:cs="宋体"/>
                <w:kern w:val="0"/>
                <w:sz w:val="15"/>
                <w:szCs w:val="15"/>
              </w:rPr>
            </w:pPr>
            <w:r w:rsidRPr="00911D13">
              <w:rPr>
                <w:rFonts w:ascii="宋体" w:eastAsia="宋体" w:cs="宋体" w:hint="eastAsia"/>
                <w:kern w:val="0"/>
                <w:sz w:val="15"/>
                <w:szCs w:val="15"/>
              </w:rPr>
              <w:t>果品冷库   气调库</w:t>
            </w:r>
          </w:p>
        </w:tc>
        <w:tc>
          <w:tcPr>
            <w:tcW w:w="1275" w:type="dxa"/>
            <w:gridSpan w:val="2"/>
            <w:vMerge w:val="restart"/>
            <w:tcBorders>
              <w:right w:val="single" w:sz="4" w:space="0" w:color="auto"/>
            </w:tcBorders>
            <w:vAlign w:val="center"/>
          </w:tcPr>
          <w:p w:rsidR="00057658" w:rsidRPr="00911D13" w:rsidRDefault="003D068B">
            <w:pPr>
              <w:autoSpaceDE w:val="0"/>
              <w:autoSpaceDN w:val="0"/>
              <w:adjustRightInd w:val="0"/>
              <w:jc w:val="center"/>
              <w:rPr>
                <w:rFonts w:ascii="宋体" w:eastAsia="宋体" w:cs="宋体"/>
                <w:kern w:val="0"/>
                <w:sz w:val="15"/>
                <w:szCs w:val="15"/>
              </w:rPr>
            </w:pPr>
            <w:r w:rsidRPr="00911D13">
              <w:rPr>
                <w:rFonts w:ascii="宋体" w:eastAsia="宋体" w:cs="宋体" w:hint="eastAsia"/>
                <w:kern w:val="0"/>
                <w:sz w:val="15"/>
                <w:szCs w:val="15"/>
              </w:rPr>
              <w:t>制冷机器设备间</w:t>
            </w:r>
          </w:p>
        </w:tc>
        <w:tc>
          <w:tcPr>
            <w:tcW w:w="1276" w:type="dxa"/>
            <w:tcBorders>
              <w:left w:val="single" w:sz="4" w:space="0" w:color="auto"/>
              <w:bottom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氨制冷系统</w:t>
            </w:r>
          </w:p>
        </w:tc>
        <w:tc>
          <w:tcPr>
            <w:tcW w:w="1783" w:type="dxa"/>
            <w:tcBorders>
              <w:bottom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kern w:val="0"/>
                <w:sz w:val="15"/>
                <w:szCs w:val="15"/>
              </w:rPr>
              <w:t>0.03</w:t>
            </w:r>
            <w:r w:rsidRPr="00911D13">
              <w:rPr>
                <w:rFonts w:ascii="宋体" w:eastAsia="宋体" w:cs="宋体" w:hint="eastAsia"/>
                <w:kern w:val="0"/>
                <w:sz w:val="15"/>
                <w:szCs w:val="15"/>
              </w:rPr>
              <w:t>～0.0</w:t>
            </w:r>
            <w:r w:rsidRPr="00911D13">
              <w:rPr>
                <w:rFonts w:ascii="宋体" w:eastAsia="宋体" w:cs="宋体"/>
                <w:kern w:val="0"/>
                <w:sz w:val="15"/>
                <w:szCs w:val="15"/>
              </w:rPr>
              <w:t>5</w:t>
            </w:r>
          </w:p>
        </w:tc>
        <w:tc>
          <w:tcPr>
            <w:tcW w:w="1761" w:type="dxa"/>
            <w:gridSpan w:val="2"/>
            <w:tcBorders>
              <w:bottom w:val="single" w:sz="4" w:space="0" w:color="auto"/>
              <w:right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kern w:val="0"/>
                <w:sz w:val="15"/>
                <w:szCs w:val="15"/>
              </w:rPr>
              <w:t>0.05</w:t>
            </w:r>
            <w:r w:rsidRPr="00911D13">
              <w:rPr>
                <w:rFonts w:ascii="宋体" w:eastAsia="宋体" w:cs="宋体" w:hint="eastAsia"/>
                <w:kern w:val="0"/>
                <w:sz w:val="15"/>
                <w:szCs w:val="15"/>
              </w:rPr>
              <w:t>～0.0</w:t>
            </w:r>
            <w:r w:rsidRPr="00911D13">
              <w:rPr>
                <w:rFonts w:ascii="宋体" w:eastAsia="宋体" w:cs="宋体"/>
                <w:kern w:val="0"/>
                <w:sz w:val="15"/>
                <w:szCs w:val="15"/>
              </w:rPr>
              <w:t>8</w:t>
            </w:r>
          </w:p>
        </w:tc>
        <w:tc>
          <w:tcPr>
            <w:tcW w:w="1893" w:type="dxa"/>
            <w:tcBorders>
              <w:left w:val="single" w:sz="4" w:space="0" w:color="auto"/>
              <w:bottom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kern w:val="0"/>
                <w:sz w:val="15"/>
                <w:szCs w:val="15"/>
              </w:rPr>
              <w:t>0.08</w:t>
            </w:r>
            <w:r w:rsidRPr="00911D13">
              <w:rPr>
                <w:rFonts w:ascii="宋体" w:eastAsia="宋体" w:cs="宋体" w:hint="eastAsia"/>
                <w:kern w:val="0"/>
                <w:sz w:val="15"/>
                <w:szCs w:val="15"/>
              </w:rPr>
              <w:t>～0.</w:t>
            </w:r>
            <w:r w:rsidRPr="00911D13">
              <w:rPr>
                <w:rFonts w:ascii="宋体" w:eastAsia="宋体" w:cs="宋体"/>
                <w:kern w:val="0"/>
                <w:sz w:val="15"/>
                <w:szCs w:val="15"/>
              </w:rPr>
              <w:t>14</w:t>
            </w:r>
          </w:p>
        </w:tc>
      </w:tr>
      <w:tr w:rsidR="00057658" w:rsidRPr="00911D13" w:rsidTr="00463F2A">
        <w:trPr>
          <w:cantSplit/>
          <w:trHeight w:val="454"/>
        </w:trPr>
        <w:tc>
          <w:tcPr>
            <w:tcW w:w="426" w:type="dxa"/>
            <w:vMerge/>
            <w:textDirection w:val="tbRlV"/>
            <w:vAlign w:val="center"/>
          </w:tcPr>
          <w:p w:rsidR="00057658" w:rsidRPr="00911D13" w:rsidRDefault="00057658">
            <w:pPr>
              <w:snapToGrid w:val="0"/>
              <w:ind w:left="113" w:right="113"/>
              <w:jc w:val="center"/>
              <w:rPr>
                <w:rFonts w:ascii="宋体" w:eastAsia="宋体" w:cs="宋体"/>
                <w:kern w:val="0"/>
                <w:sz w:val="15"/>
                <w:szCs w:val="15"/>
              </w:rPr>
            </w:pPr>
          </w:p>
        </w:tc>
        <w:tc>
          <w:tcPr>
            <w:tcW w:w="1275" w:type="dxa"/>
            <w:gridSpan w:val="2"/>
            <w:vMerge/>
            <w:tcBorders>
              <w:right w:val="single" w:sz="4" w:space="0" w:color="auto"/>
            </w:tcBorders>
            <w:vAlign w:val="center"/>
          </w:tcPr>
          <w:p w:rsidR="00057658" w:rsidRPr="00911D13" w:rsidRDefault="00057658">
            <w:pPr>
              <w:autoSpaceDE w:val="0"/>
              <w:autoSpaceDN w:val="0"/>
              <w:adjustRightInd w:val="0"/>
              <w:jc w:val="center"/>
              <w:rPr>
                <w:rFonts w:ascii="宋体" w:eastAsia="宋体" w:cs="宋体"/>
                <w:kern w:val="0"/>
                <w:sz w:val="15"/>
                <w:szCs w:val="15"/>
              </w:rPr>
            </w:pPr>
          </w:p>
        </w:tc>
        <w:tc>
          <w:tcPr>
            <w:tcW w:w="1276" w:type="dxa"/>
            <w:tcBorders>
              <w:top w:val="single" w:sz="4" w:space="0" w:color="auto"/>
              <w:left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氟利昂制冷系统</w:t>
            </w:r>
          </w:p>
        </w:tc>
        <w:tc>
          <w:tcPr>
            <w:tcW w:w="1783" w:type="dxa"/>
            <w:tcBorders>
              <w:top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0.02～</w:t>
            </w:r>
            <w:r w:rsidRPr="00911D13">
              <w:rPr>
                <w:rFonts w:ascii="宋体" w:eastAsia="宋体" w:cs="宋体"/>
                <w:kern w:val="0"/>
                <w:sz w:val="15"/>
                <w:szCs w:val="15"/>
              </w:rPr>
              <w:t>0.03</w:t>
            </w:r>
          </w:p>
        </w:tc>
        <w:tc>
          <w:tcPr>
            <w:tcW w:w="1761" w:type="dxa"/>
            <w:gridSpan w:val="2"/>
            <w:tcBorders>
              <w:top w:val="single" w:sz="4" w:space="0" w:color="auto"/>
              <w:right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0.03～</w:t>
            </w:r>
            <w:r w:rsidRPr="00911D13">
              <w:rPr>
                <w:rFonts w:ascii="宋体" w:eastAsia="宋体" w:cs="宋体"/>
                <w:kern w:val="0"/>
                <w:sz w:val="15"/>
                <w:szCs w:val="15"/>
              </w:rPr>
              <w:t>0.05</w:t>
            </w:r>
          </w:p>
        </w:tc>
        <w:tc>
          <w:tcPr>
            <w:tcW w:w="1893" w:type="dxa"/>
            <w:tcBorders>
              <w:top w:val="single" w:sz="4" w:space="0" w:color="auto"/>
              <w:left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0.05～</w:t>
            </w:r>
            <w:r w:rsidRPr="00911D13">
              <w:rPr>
                <w:rFonts w:ascii="宋体" w:eastAsia="宋体" w:cs="宋体"/>
                <w:kern w:val="0"/>
                <w:sz w:val="15"/>
                <w:szCs w:val="15"/>
              </w:rPr>
              <w:t>0.08</w:t>
            </w:r>
          </w:p>
        </w:tc>
      </w:tr>
      <w:tr w:rsidR="00057658" w:rsidRPr="00911D13" w:rsidTr="00463F2A">
        <w:trPr>
          <w:cantSplit/>
          <w:trHeight w:val="454"/>
        </w:trPr>
        <w:tc>
          <w:tcPr>
            <w:tcW w:w="426" w:type="dxa"/>
            <w:vMerge/>
            <w:textDirection w:val="tbRlV"/>
            <w:vAlign w:val="center"/>
          </w:tcPr>
          <w:p w:rsidR="00057658" w:rsidRPr="00911D13" w:rsidRDefault="00057658">
            <w:pPr>
              <w:snapToGrid w:val="0"/>
              <w:ind w:left="113" w:right="113"/>
              <w:jc w:val="center"/>
              <w:rPr>
                <w:rFonts w:ascii="宋体" w:eastAsia="宋体" w:cs="宋体"/>
                <w:kern w:val="0"/>
                <w:sz w:val="15"/>
                <w:szCs w:val="15"/>
              </w:rPr>
            </w:pPr>
          </w:p>
        </w:tc>
        <w:tc>
          <w:tcPr>
            <w:tcW w:w="2551" w:type="dxa"/>
            <w:gridSpan w:val="3"/>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气调设备间</w:t>
            </w:r>
          </w:p>
        </w:tc>
        <w:tc>
          <w:tcPr>
            <w:tcW w:w="1783" w:type="dxa"/>
            <w:tcBorders>
              <w:top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kern w:val="0"/>
                <w:sz w:val="15"/>
                <w:szCs w:val="15"/>
              </w:rPr>
              <w:t>0.03</w:t>
            </w:r>
            <w:r w:rsidRPr="00911D13">
              <w:rPr>
                <w:rFonts w:ascii="宋体" w:eastAsia="宋体" w:cs="宋体" w:hint="eastAsia"/>
                <w:kern w:val="0"/>
                <w:sz w:val="15"/>
                <w:szCs w:val="15"/>
              </w:rPr>
              <w:t>～0.0</w:t>
            </w:r>
            <w:r w:rsidRPr="00911D13">
              <w:rPr>
                <w:rFonts w:ascii="宋体" w:eastAsia="宋体" w:cs="宋体"/>
                <w:kern w:val="0"/>
                <w:sz w:val="15"/>
                <w:szCs w:val="15"/>
              </w:rPr>
              <w:t>5</w:t>
            </w:r>
          </w:p>
        </w:tc>
        <w:tc>
          <w:tcPr>
            <w:tcW w:w="1761" w:type="dxa"/>
            <w:gridSpan w:val="2"/>
            <w:tcBorders>
              <w:top w:val="single" w:sz="4" w:space="0" w:color="auto"/>
              <w:right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kern w:val="0"/>
                <w:sz w:val="15"/>
                <w:szCs w:val="15"/>
              </w:rPr>
              <w:t>0.05</w:t>
            </w:r>
            <w:r w:rsidRPr="00911D13">
              <w:rPr>
                <w:rFonts w:ascii="宋体" w:eastAsia="宋体" w:cs="宋体" w:hint="eastAsia"/>
                <w:kern w:val="0"/>
                <w:sz w:val="15"/>
                <w:szCs w:val="15"/>
              </w:rPr>
              <w:t>～0.</w:t>
            </w:r>
            <w:r w:rsidRPr="00911D13">
              <w:rPr>
                <w:rFonts w:ascii="宋体" w:eastAsia="宋体" w:cs="宋体"/>
                <w:kern w:val="0"/>
                <w:sz w:val="15"/>
                <w:szCs w:val="15"/>
              </w:rPr>
              <w:t>08</w:t>
            </w:r>
          </w:p>
        </w:tc>
        <w:tc>
          <w:tcPr>
            <w:tcW w:w="1893" w:type="dxa"/>
            <w:tcBorders>
              <w:top w:val="single" w:sz="4" w:space="0" w:color="auto"/>
              <w:left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kern w:val="0"/>
                <w:sz w:val="15"/>
                <w:szCs w:val="15"/>
              </w:rPr>
              <w:t>0.08</w:t>
            </w:r>
            <w:r w:rsidRPr="00911D13">
              <w:rPr>
                <w:rFonts w:ascii="宋体" w:eastAsia="宋体" w:cs="宋体" w:hint="eastAsia"/>
                <w:kern w:val="0"/>
                <w:sz w:val="15"/>
                <w:szCs w:val="15"/>
              </w:rPr>
              <w:t>～0.</w:t>
            </w:r>
            <w:r w:rsidRPr="00911D13">
              <w:rPr>
                <w:rFonts w:ascii="宋体" w:eastAsia="宋体" w:cs="宋体"/>
                <w:kern w:val="0"/>
                <w:sz w:val="15"/>
                <w:szCs w:val="15"/>
              </w:rPr>
              <w:t>12</w:t>
            </w:r>
          </w:p>
        </w:tc>
      </w:tr>
      <w:tr w:rsidR="00057658" w:rsidRPr="00911D13" w:rsidTr="00463F2A">
        <w:trPr>
          <w:cantSplit/>
          <w:trHeight w:val="454"/>
        </w:trPr>
        <w:tc>
          <w:tcPr>
            <w:tcW w:w="426" w:type="dxa"/>
            <w:vMerge/>
            <w:vAlign w:val="center"/>
          </w:tcPr>
          <w:p w:rsidR="00057658" w:rsidRPr="00911D13" w:rsidRDefault="00057658">
            <w:pPr>
              <w:autoSpaceDE w:val="0"/>
              <w:autoSpaceDN w:val="0"/>
              <w:adjustRightInd w:val="0"/>
              <w:jc w:val="center"/>
              <w:rPr>
                <w:rFonts w:ascii="宋体" w:eastAsia="宋体" w:cs="宋体"/>
                <w:kern w:val="0"/>
                <w:sz w:val="15"/>
                <w:szCs w:val="15"/>
              </w:rPr>
            </w:pPr>
          </w:p>
        </w:tc>
        <w:tc>
          <w:tcPr>
            <w:tcW w:w="2551" w:type="dxa"/>
            <w:gridSpan w:val="3"/>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 xml:space="preserve">常温挑选分级包装间 </w:t>
            </w:r>
          </w:p>
        </w:tc>
        <w:tc>
          <w:tcPr>
            <w:tcW w:w="5437" w:type="dxa"/>
            <w:gridSpan w:val="4"/>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kern w:val="0"/>
                <w:sz w:val="15"/>
                <w:szCs w:val="15"/>
              </w:rPr>
              <w:t>0.50</w:t>
            </w:r>
            <w:r w:rsidRPr="00911D13">
              <w:rPr>
                <w:rFonts w:ascii="宋体" w:eastAsia="宋体" w:cs="宋体" w:hint="eastAsia"/>
                <w:kern w:val="0"/>
                <w:sz w:val="15"/>
                <w:szCs w:val="15"/>
              </w:rPr>
              <w:t>～</w:t>
            </w:r>
            <w:r w:rsidRPr="00911D13">
              <w:rPr>
                <w:rFonts w:ascii="宋体" w:eastAsia="宋体" w:cs="宋体"/>
                <w:kern w:val="0"/>
                <w:sz w:val="15"/>
                <w:szCs w:val="15"/>
              </w:rPr>
              <w:t>1.00</w:t>
            </w:r>
          </w:p>
        </w:tc>
      </w:tr>
      <w:tr w:rsidR="00057658" w:rsidRPr="00911D13" w:rsidTr="00463F2A">
        <w:trPr>
          <w:cantSplit/>
          <w:trHeight w:val="454"/>
        </w:trPr>
        <w:tc>
          <w:tcPr>
            <w:tcW w:w="426" w:type="dxa"/>
            <w:vMerge/>
            <w:vAlign w:val="center"/>
          </w:tcPr>
          <w:p w:rsidR="00057658" w:rsidRPr="00911D13" w:rsidRDefault="00057658">
            <w:pPr>
              <w:autoSpaceDE w:val="0"/>
              <w:autoSpaceDN w:val="0"/>
              <w:adjustRightInd w:val="0"/>
              <w:jc w:val="center"/>
              <w:rPr>
                <w:rFonts w:ascii="宋体" w:eastAsia="宋体" w:cs="宋体"/>
                <w:kern w:val="0"/>
                <w:sz w:val="15"/>
                <w:szCs w:val="15"/>
              </w:rPr>
            </w:pPr>
          </w:p>
        </w:tc>
        <w:tc>
          <w:tcPr>
            <w:tcW w:w="850" w:type="dxa"/>
            <w:vMerge w:val="restart"/>
            <w:tcBorders>
              <w:right w:val="single" w:sz="4" w:space="0" w:color="auto"/>
            </w:tcBorders>
            <w:vAlign w:val="center"/>
          </w:tcPr>
          <w:p w:rsidR="00057658" w:rsidRPr="00911D13" w:rsidRDefault="003D068B">
            <w:pPr>
              <w:snapToGrid w:val="0"/>
              <w:spacing w:line="240" w:lineRule="auto"/>
              <w:ind w:left="113" w:right="113"/>
              <w:jc w:val="center"/>
              <w:rPr>
                <w:rFonts w:asciiTheme="minorEastAsia" w:hAnsiTheme="minorEastAsia" w:cs="宋体"/>
                <w:kern w:val="0"/>
                <w:sz w:val="15"/>
                <w:szCs w:val="15"/>
              </w:rPr>
            </w:pPr>
            <w:r w:rsidRPr="00911D13">
              <w:rPr>
                <w:rFonts w:ascii="宋体" w:eastAsia="宋体" w:cs="宋体" w:hint="eastAsia"/>
                <w:kern w:val="0"/>
                <w:sz w:val="15"/>
                <w:szCs w:val="15"/>
              </w:rPr>
              <w:t>穿堂及电梯间</w:t>
            </w:r>
          </w:p>
        </w:tc>
        <w:tc>
          <w:tcPr>
            <w:tcW w:w="1701" w:type="dxa"/>
            <w:gridSpan w:val="2"/>
            <w:tcBorders>
              <w:left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“非字”或“</w:t>
            </w:r>
            <w:r w:rsidRPr="00911D13">
              <w:rPr>
                <w:rFonts w:ascii="宋体" w:eastAsia="宋体" w:cs="宋体"/>
                <w:kern w:val="0"/>
                <w:sz w:val="15"/>
                <w:szCs w:val="15"/>
              </w:rPr>
              <w:t>U</w:t>
            </w:r>
            <w:r w:rsidRPr="00911D13">
              <w:rPr>
                <w:rFonts w:ascii="宋体" w:eastAsia="宋体" w:cs="宋体" w:hint="eastAsia"/>
                <w:kern w:val="0"/>
                <w:sz w:val="15"/>
                <w:szCs w:val="15"/>
              </w:rPr>
              <w:t>”型排列的单层库</w:t>
            </w:r>
          </w:p>
        </w:tc>
        <w:tc>
          <w:tcPr>
            <w:tcW w:w="1783" w:type="dxa"/>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0.10～</w:t>
            </w:r>
            <w:r w:rsidRPr="00911D13">
              <w:rPr>
                <w:rFonts w:ascii="宋体" w:eastAsia="宋体" w:cs="宋体"/>
                <w:kern w:val="0"/>
                <w:sz w:val="15"/>
                <w:szCs w:val="15"/>
              </w:rPr>
              <w:t>0.15</w:t>
            </w:r>
          </w:p>
        </w:tc>
        <w:tc>
          <w:tcPr>
            <w:tcW w:w="1747" w:type="dxa"/>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0.10～</w:t>
            </w:r>
            <w:r w:rsidRPr="00911D13">
              <w:rPr>
                <w:rFonts w:ascii="宋体" w:eastAsia="宋体" w:cs="宋体"/>
                <w:kern w:val="0"/>
                <w:sz w:val="15"/>
                <w:szCs w:val="15"/>
              </w:rPr>
              <w:t>0.20</w:t>
            </w:r>
          </w:p>
        </w:tc>
        <w:tc>
          <w:tcPr>
            <w:tcW w:w="1907" w:type="dxa"/>
            <w:gridSpan w:val="2"/>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0.15～</w:t>
            </w:r>
            <w:r w:rsidRPr="00911D13">
              <w:rPr>
                <w:rFonts w:ascii="宋体" w:eastAsia="宋体" w:cs="宋体"/>
                <w:kern w:val="0"/>
                <w:sz w:val="15"/>
                <w:szCs w:val="15"/>
              </w:rPr>
              <w:t>0.25</w:t>
            </w:r>
          </w:p>
        </w:tc>
      </w:tr>
      <w:tr w:rsidR="00057658" w:rsidRPr="00911D13" w:rsidTr="00463F2A">
        <w:trPr>
          <w:cantSplit/>
          <w:trHeight w:val="454"/>
        </w:trPr>
        <w:tc>
          <w:tcPr>
            <w:tcW w:w="426" w:type="dxa"/>
            <w:vMerge/>
            <w:tcBorders>
              <w:bottom w:val="single" w:sz="4" w:space="0" w:color="auto"/>
            </w:tcBorders>
            <w:vAlign w:val="center"/>
          </w:tcPr>
          <w:p w:rsidR="00057658" w:rsidRPr="00911D13" w:rsidRDefault="00057658">
            <w:pPr>
              <w:autoSpaceDE w:val="0"/>
              <w:autoSpaceDN w:val="0"/>
              <w:adjustRightInd w:val="0"/>
              <w:jc w:val="center"/>
              <w:rPr>
                <w:rFonts w:ascii="宋体" w:eastAsia="宋体" w:cs="宋体"/>
                <w:kern w:val="0"/>
                <w:sz w:val="15"/>
                <w:szCs w:val="15"/>
              </w:rPr>
            </w:pPr>
          </w:p>
        </w:tc>
        <w:tc>
          <w:tcPr>
            <w:tcW w:w="850" w:type="dxa"/>
            <w:vMerge/>
            <w:tcBorders>
              <w:right w:val="single" w:sz="4" w:space="0" w:color="auto"/>
            </w:tcBorders>
            <w:vAlign w:val="center"/>
          </w:tcPr>
          <w:p w:rsidR="00057658" w:rsidRPr="00911D13" w:rsidRDefault="00057658">
            <w:pPr>
              <w:autoSpaceDE w:val="0"/>
              <w:autoSpaceDN w:val="0"/>
              <w:adjustRightInd w:val="0"/>
              <w:jc w:val="center"/>
              <w:rPr>
                <w:rFonts w:ascii="宋体" w:eastAsia="宋体" w:cs="宋体"/>
                <w:kern w:val="0"/>
                <w:sz w:val="15"/>
                <w:szCs w:val="15"/>
              </w:rPr>
            </w:pPr>
          </w:p>
        </w:tc>
        <w:tc>
          <w:tcPr>
            <w:tcW w:w="1701" w:type="dxa"/>
            <w:gridSpan w:val="2"/>
            <w:tcBorders>
              <w:left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多层及“一字”形排列的单层库</w:t>
            </w:r>
          </w:p>
        </w:tc>
        <w:tc>
          <w:tcPr>
            <w:tcW w:w="1783" w:type="dxa"/>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0.15～</w:t>
            </w:r>
            <w:r w:rsidRPr="00911D13">
              <w:rPr>
                <w:rFonts w:ascii="宋体" w:eastAsia="宋体" w:cs="宋体"/>
                <w:kern w:val="0"/>
                <w:sz w:val="15"/>
                <w:szCs w:val="15"/>
              </w:rPr>
              <w:t>0.30</w:t>
            </w:r>
          </w:p>
        </w:tc>
        <w:tc>
          <w:tcPr>
            <w:tcW w:w="1747" w:type="dxa"/>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0.20～</w:t>
            </w:r>
            <w:r w:rsidRPr="00911D13">
              <w:rPr>
                <w:rFonts w:ascii="宋体" w:eastAsia="宋体" w:cs="宋体"/>
                <w:kern w:val="0"/>
                <w:sz w:val="15"/>
                <w:szCs w:val="15"/>
              </w:rPr>
              <w:t>0.40</w:t>
            </w:r>
          </w:p>
        </w:tc>
        <w:tc>
          <w:tcPr>
            <w:tcW w:w="1907" w:type="dxa"/>
            <w:gridSpan w:val="2"/>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0.25～</w:t>
            </w:r>
            <w:r w:rsidRPr="00911D13">
              <w:rPr>
                <w:rFonts w:ascii="宋体" w:eastAsia="宋体" w:cs="宋体"/>
                <w:kern w:val="0"/>
                <w:sz w:val="15"/>
                <w:szCs w:val="15"/>
              </w:rPr>
              <w:t>0.50</w:t>
            </w:r>
          </w:p>
        </w:tc>
      </w:tr>
      <w:tr w:rsidR="00057658" w:rsidRPr="00911D13" w:rsidTr="00463F2A">
        <w:trPr>
          <w:cantSplit/>
          <w:trHeight w:val="680"/>
        </w:trPr>
        <w:tc>
          <w:tcPr>
            <w:tcW w:w="426" w:type="dxa"/>
            <w:vMerge w:val="restart"/>
            <w:tcBorders>
              <w:top w:val="single" w:sz="4" w:space="0" w:color="auto"/>
              <w:right w:val="single" w:sz="4" w:space="0" w:color="auto"/>
            </w:tcBorders>
            <w:vAlign w:val="center"/>
          </w:tcPr>
          <w:p w:rsidR="00057658" w:rsidRPr="00911D13" w:rsidRDefault="003D068B">
            <w:pPr>
              <w:snapToGrid w:val="0"/>
              <w:ind w:left="113" w:right="113"/>
              <w:jc w:val="center"/>
              <w:rPr>
                <w:rFonts w:ascii="宋体" w:eastAsia="宋体" w:cs="宋体"/>
                <w:kern w:val="0"/>
                <w:sz w:val="15"/>
                <w:szCs w:val="15"/>
              </w:rPr>
            </w:pPr>
            <w:r w:rsidRPr="00911D13">
              <w:rPr>
                <w:rFonts w:ascii="宋体" w:eastAsia="宋体" w:cs="宋体" w:hint="eastAsia"/>
                <w:kern w:val="0"/>
                <w:sz w:val="15"/>
                <w:szCs w:val="15"/>
              </w:rPr>
              <w:t>柑桔通风库</w:t>
            </w:r>
          </w:p>
        </w:tc>
        <w:tc>
          <w:tcPr>
            <w:tcW w:w="2551" w:type="dxa"/>
            <w:gridSpan w:val="3"/>
            <w:tcBorders>
              <w:left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穿堂及提升机间</w:t>
            </w:r>
          </w:p>
        </w:tc>
        <w:tc>
          <w:tcPr>
            <w:tcW w:w="5437" w:type="dxa"/>
            <w:gridSpan w:val="4"/>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kern w:val="0"/>
                <w:sz w:val="15"/>
                <w:szCs w:val="15"/>
              </w:rPr>
              <w:t>0.20</w:t>
            </w:r>
            <w:r w:rsidRPr="00911D13">
              <w:rPr>
                <w:rFonts w:ascii="宋体" w:eastAsia="宋体" w:cs="宋体" w:hint="eastAsia"/>
                <w:kern w:val="0"/>
                <w:sz w:val="15"/>
                <w:szCs w:val="15"/>
              </w:rPr>
              <w:t>～</w:t>
            </w:r>
            <w:r w:rsidRPr="00911D13">
              <w:rPr>
                <w:rFonts w:ascii="宋体" w:eastAsia="宋体" w:cs="宋体"/>
                <w:kern w:val="0"/>
                <w:sz w:val="15"/>
                <w:szCs w:val="15"/>
              </w:rPr>
              <w:t>0.</w:t>
            </w:r>
            <w:r w:rsidRPr="00911D13">
              <w:rPr>
                <w:rFonts w:ascii="宋体" w:eastAsia="宋体" w:hAnsi="Calibri" w:cs="宋体"/>
                <w:kern w:val="0"/>
                <w:sz w:val="15"/>
                <w:szCs w:val="15"/>
              </w:rPr>
              <w:t>25</w:t>
            </w:r>
          </w:p>
        </w:tc>
      </w:tr>
      <w:tr w:rsidR="00057658" w:rsidRPr="00911D13" w:rsidTr="00463F2A">
        <w:trPr>
          <w:cantSplit/>
          <w:trHeight w:val="562"/>
        </w:trPr>
        <w:tc>
          <w:tcPr>
            <w:tcW w:w="426" w:type="dxa"/>
            <w:vMerge/>
            <w:tcBorders>
              <w:right w:val="single" w:sz="4" w:space="0" w:color="auto"/>
            </w:tcBorders>
          </w:tcPr>
          <w:p w:rsidR="00057658" w:rsidRPr="00911D13" w:rsidRDefault="00057658">
            <w:pPr>
              <w:autoSpaceDE w:val="0"/>
              <w:autoSpaceDN w:val="0"/>
              <w:adjustRightInd w:val="0"/>
              <w:jc w:val="left"/>
              <w:rPr>
                <w:rFonts w:ascii="宋体" w:eastAsia="宋体" w:cs="宋体"/>
                <w:kern w:val="0"/>
                <w:sz w:val="15"/>
                <w:szCs w:val="15"/>
              </w:rPr>
            </w:pPr>
          </w:p>
        </w:tc>
        <w:tc>
          <w:tcPr>
            <w:tcW w:w="2551" w:type="dxa"/>
            <w:gridSpan w:val="3"/>
            <w:tcBorders>
              <w:left w:val="single" w:sz="4" w:space="0" w:color="auto"/>
            </w:tcBorders>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挑选浸果包装间</w:t>
            </w:r>
          </w:p>
        </w:tc>
        <w:tc>
          <w:tcPr>
            <w:tcW w:w="5437" w:type="dxa"/>
            <w:gridSpan w:val="4"/>
            <w:vAlign w:val="center"/>
          </w:tcPr>
          <w:p w:rsidR="00057658" w:rsidRPr="00911D13" w:rsidRDefault="003D068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kern w:val="0"/>
                <w:sz w:val="15"/>
                <w:szCs w:val="15"/>
              </w:rPr>
              <w:t>0.6</w:t>
            </w:r>
            <w:r w:rsidRPr="00911D13">
              <w:rPr>
                <w:rFonts w:ascii="宋体" w:eastAsia="宋体" w:cs="宋体" w:hint="eastAsia"/>
                <w:kern w:val="0"/>
                <w:sz w:val="15"/>
                <w:szCs w:val="15"/>
              </w:rPr>
              <w:t>0～</w:t>
            </w:r>
            <w:r w:rsidRPr="00911D13">
              <w:rPr>
                <w:rFonts w:ascii="宋体" w:eastAsia="宋体" w:cs="宋体"/>
                <w:kern w:val="0"/>
                <w:sz w:val="15"/>
                <w:szCs w:val="15"/>
              </w:rPr>
              <w:t>1.</w:t>
            </w:r>
            <w:r w:rsidRPr="00911D13">
              <w:rPr>
                <w:rFonts w:ascii="宋体" w:eastAsia="宋体" w:hAnsi="Calibri" w:cs="宋体"/>
                <w:kern w:val="0"/>
                <w:sz w:val="15"/>
                <w:szCs w:val="15"/>
              </w:rPr>
              <w:t>20</w:t>
            </w:r>
          </w:p>
        </w:tc>
      </w:tr>
    </w:tbl>
    <w:p w:rsidR="00057658" w:rsidRPr="00911D13" w:rsidRDefault="003D068B" w:rsidP="00463F2A">
      <w:pPr>
        <w:autoSpaceDE w:val="0"/>
        <w:autoSpaceDN w:val="0"/>
        <w:adjustRightInd w:val="0"/>
        <w:spacing w:line="240" w:lineRule="auto"/>
        <w:jc w:val="left"/>
        <w:rPr>
          <w:rFonts w:ascii="宋体" w:eastAsia="宋体" w:cs="宋体"/>
          <w:kern w:val="0"/>
          <w:sz w:val="15"/>
          <w:szCs w:val="15"/>
        </w:rPr>
      </w:pPr>
      <w:r w:rsidRPr="00911D13">
        <w:rPr>
          <w:rFonts w:ascii="宋体" w:eastAsia="宋体" w:cs="宋体" w:hint="eastAsia"/>
          <w:kern w:val="0"/>
          <w:sz w:val="15"/>
          <w:szCs w:val="15"/>
        </w:rPr>
        <w:t xml:space="preserve">注：  </w:t>
      </w:r>
      <w:r w:rsidRPr="00911D13">
        <w:rPr>
          <w:rFonts w:ascii="宋体" w:eastAsia="宋体" w:cs="宋体"/>
          <w:kern w:val="0"/>
          <w:sz w:val="15"/>
          <w:szCs w:val="15"/>
        </w:rPr>
        <w:t>1</w:t>
      </w:r>
      <w:r w:rsidRPr="00911D13">
        <w:rPr>
          <w:rFonts w:ascii="宋体" w:eastAsia="宋体" w:cs="宋体" w:hint="eastAsia"/>
          <w:kern w:val="0"/>
          <w:sz w:val="15"/>
          <w:szCs w:val="15"/>
        </w:rPr>
        <w:t xml:space="preserve"> 香蕉贮藏库设催熟间，橙类贮藏库设转色间，其它不设催熟间(或转色间)；</w:t>
      </w:r>
    </w:p>
    <w:p w:rsidR="00463F2A" w:rsidRPr="00911D13" w:rsidRDefault="003D068B" w:rsidP="00463F2A">
      <w:pPr>
        <w:autoSpaceDE w:val="0"/>
        <w:autoSpaceDN w:val="0"/>
        <w:adjustRightInd w:val="0"/>
        <w:spacing w:line="240" w:lineRule="auto"/>
        <w:ind w:firstLine="465"/>
        <w:jc w:val="left"/>
        <w:rPr>
          <w:rFonts w:ascii="黑体" w:eastAsia="黑体" w:cs="黑体"/>
          <w:kern w:val="0"/>
          <w:sz w:val="15"/>
          <w:szCs w:val="15"/>
        </w:rPr>
      </w:pPr>
      <w:r w:rsidRPr="00911D13">
        <w:rPr>
          <w:rFonts w:ascii="宋体" w:eastAsia="宋体" w:cs="宋体"/>
          <w:kern w:val="0"/>
          <w:sz w:val="15"/>
          <w:szCs w:val="15"/>
        </w:rPr>
        <w:t xml:space="preserve">2 </w:t>
      </w:r>
      <w:r w:rsidRPr="00911D13">
        <w:rPr>
          <w:rFonts w:ascii="宋体" w:eastAsia="宋体" w:cs="宋体" w:hint="eastAsia"/>
          <w:kern w:val="0"/>
          <w:sz w:val="15"/>
          <w:szCs w:val="15"/>
        </w:rPr>
        <w:t>表中系数A按建设规模取值，规模小的取上限，规模大的取下限。</w:t>
      </w:r>
    </w:p>
    <w:p w:rsidR="00057658" w:rsidRPr="00911D13" w:rsidRDefault="003D068B" w:rsidP="00463F2A">
      <w:pPr>
        <w:autoSpaceDE w:val="0"/>
        <w:autoSpaceDN w:val="0"/>
        <w:adjustRightInd w:val="0"/>
        <w:snapToGrid w:val="0"/>
        <w:ind w:firstLineChars="200" w:firstLine="420"/>
        <w:jc w:val="left"/>
        <w:rPr>
          <w:rFonts w:ascii="黑体" w:eastAsia="黑体" w:cs="黑体"/>
          <w:kern w:val="0"/>
          <w:sz w:val="15"/>
          <w:szCs w:val="15"/>
        </w:rPr>
      </w:pPr>
      <w:r w:rsidRPr="00911D13">
        <w:rPr>
          <w:rFonts w:ascii="宋体" w:eastAsia="宋体" w:cs="宋体" w:hint="eastAsia"/>
          <w:kern w:val="0"/>
          <w:szCs w:val="21"/>
        </w:rPr>
        <w:t>辅助生产设施的建筑面积按式</w:t>
      </w:r>
      <w:r w:rsidRPr="00911D13">
        <w:rPr>
          <w:rFonts w:asciiTheme="minorEastAsia" w:hAnsiTheme="minorEastAsia" w:cs="宋体"/>
          <w:kern w:val="0"/>
          <w:szCs w:val="21"/>
        </w:rPr>
        <w:t>4.</w:t>
      </w:r>
      <w:r w:rsidR="001B3630" w:rsidRPr="00911D13">
        <w:rPr>
          <w:rFonts w:asciiTheme="minorEastAsia" w:hAnsiTheme="minorEastAsia" w:cs="宋体"/>
          <w:kern w:val="0"/>
          <w:szCs w:val="21"/>
        </w:rPr>
        <w:t>20</w:t>
      </w:r>
      <w:r w:rsidRPr="00911D13">
        <w:rPr>
          <w:rFonts w:asciiTheme="minorEastAsia" w:hAnsiTheme="minorEastAsia" w:cs="宋体"/>
          <w:kern w:val="0"/>
          <w:szCs w:val="21"/>
        </w:rPr>
        <w:t>.2</w:t>
      </w:r>
      <w:r w:rsidRPr="00911D13">
        <w:rPr>
          <w:rFonts w:ascii="宋体" w:eastAsia="宋体" w:cs="宋体" w:hint="eastAsia"/>
          <w:kern w:val="0"/>
          <w:szCs w:val="21"/>
        </w:rPr>
        <w:t>估算。</w:t>
      </w:r>
    </w:p>
    <w:p w:rsidR="00057658" w:rsidRPr="00911D13" w:rsidRDefault="003D068B" w:rsidP="00463F2A">
      <w:pPr>
        <w:widowControl/>
        <w:adjustRightInd w:val="0"/>
        <w:snapToGrid w:val="0"/>
        <w:ind w:firstLine="380"/>
        <w:jc w:val="left"/>
        <w:rPr>
          <w:rFonts w:ascii="楷体_GB2312" w:eastAsia="楷体_GB2312" w:hAnsi="Verdana" w:cs="宋体"/>
          <w:kern w:val="0"/>
          <w:szCs w:val="21"/>
        </w:rPr>
      </w:pPr>
      <w:r w:rsidRPr="00911D13">
        <w:rPr>
          <w:rFonts w:ascii="宋体" w:eastAsia="宋体" w:hAnsi="Calibri" w:cs="宋体"/>
          <w:kern w:val="0"/>
          <w:szCs w:val="21"/>
        </w:rPr>
        <w:t>f</w:t>
      </w:r>
      <w:r w:rsidRPr="00911D13">
        <w:rPr>
          <w:rFonts w:ascii="宋体" w:eastAsia="宋体" w:hAnsi="Calibri" w:cs="宋体"/>
          <w:kern w:val="0"/>
          <w:szCs w:val="21"/>
          <w:vertAlign w:val="subscript"/>
        </w:rPr>
        <w:t>b</w:t>
      </w:r>
      <w:r w:rsidRPr="00911D13">
        <w:rPr>
          <w:rFonts w:ascii="楷体_GB2312" w:eastAsia="楷体_GB2312" w:hAnsi="Verdana" w:cs="宋体" w:hint="eastAsia"/>
          <w:kern w:val="0"/>
          <w:szCs w:val="21"/>
        </w:rPr>
        <w:t>＝</w:t>
      </w:r>
      <w:r w:rsidRPr="00911D13">
        <w:rPr>
          <w:rFonts w:asciiTheme="minorEastAsia" w:hAnsiTheme="minorEastAsia" w:cs="宋体"/>
          <w:kern w:val="0"/>
          <w:szCs w:val="21"/>
        </w:rPr>
        <w:t>F</w:t>
      </w:r>
      <w:r w:rsidRPr="00911D13">
        <w:rPr>
          <w:rFonts w:asciiTheme="minorEastAsia" w:hAnsiTheme="minorEastAsia" w:cs="宋体" w:hint="eastAsia"/>
          <w:kern w:val="0"/>
          <w:szCs w:val="21"/>
        </w:rPr>
        <w:t>•</w:t>
      </w:r>
      <w:r w:rsidRPr="00911D13">
        <w:rPr>
          <w:rFonts w:asciiTheme="minorEastAsia" w:hAnsiTheme="minorEastAsia" w:cs="宋体"/>
          <w:kern w:val="0"/>
          <w:szCs w:val="21"/>
        </w:rPr>
        <w:t>B  (4.</w:t>
      </w:r>
      <w:r w:rsidR="001B3630" w:rsidRPr="00911D13">
        <w:rPr>
          <w:rFonts w:asciiTheme="minorEastAsia" w:hAnsiTheme="minorEastAsia" w:cs="宋体"/>
          <w:kern w:val="0"/>
          <w:szCs w:val="21"/>
        </w:rPr>
        <w:t>20</w:t>
      </w:r>
      <w:r w:rsidRPr="00911D13">
        <w:rPr>
          <w:rFonts w:asciiTheme="minorEastAsia" w:hAnsiTheme="minorEastAsia" w:cs="宋体"/>
          <w:kern w:val="0"/>
          <w:szCs w:val="21"/>
        </w:rPr>
        <w:t>.2)</w:t>
      </w:r>
    </w:p>
    <w:p w:rsidR="00057658" w:rsidRPr="00911D13" w:rsidRDefault="003D068B" w:rsidP="00463F2A">
      <w:pPr>
        <w:widowControl/>
        <w:adjustRightInd w:val="0"/>
        <w:snapToGrid w:val="0"/>
        <w:ind w:firstLineChars="200" w:firstLine="420"/>
        <w:jc w:val="left"/>
        <w:rPr>
          <w:rFonts w:ascii="宋体" w:eastAsia="宋体" w:hAnsi="Calibri" w:cs="宋体"/>
          <w:kern w:val="0"/>
          <w:szCs w:val="21"/>
        </w:rPr>
      </w:pPr>
      <w:r w:rsidRPr="00911D13">
        <w:rPr>
          <w:rFonts w:ascii="宋体" w:eastAsia="宋体" w:hAnsi="Calibri" w:cs="宋体" w:hint="eastAsia"/>
          <w:kern w:val="0"/>
          <w:szCs w:val="21"/>
        </w:rPr>
        <w:t>式中：</w:t>
      </w:r>
    </w:p>
    <w:p w:rsidR="00057658" w:rsidRPr="00911D13" w:rsidRDefault="003D068B" w:rsidP="00463F2A">
      <w:pPr>
        <w:widowControl/>
        <w:adjustRightInd w:val="0"/>
        <w:snapToGrid w:val="0"/>
        <w:ind w:firstLine="380"/>
        <w:jc w:val="left"/>
        <w:rPr>
          <w:rFonts w:ascii="宋体" w:eastAsia="宋体" w:hAnsi="Calibri" w:cs="宋体"/>
          <w:kern w:val="0"/>
          <w:szCs w:val="21"/>
        </w:rPr>
      </w:pPr>
      <w:r w:rsidRPr="00911D13">
        <w:rPr>
          <w:rFonts w:ascii="宋体" w:eastAsia="宋体" w:hAnsi="Calibri" w:cs="宋体"/>
          <w:kern w:val="0"/>
          <w:szCs w:val="21"/>
        </w:rPr>
        <w:t>F</w:t>
      </w:r>
      <w:r w:rsidRPr="00911D13">
        <w:rPr>
          <w:rFonts w:ascii="宋体" w:eastAsia="宋体" w:hAnsi="Calibri" w:cs="宋体"/>
          <w:kern w:val="0"/>
          <w:szCs w:val="21"/>
          <w:vertAlign w:val="subscript"/>
        </w:rPr>
        <w:t>b</w:t>
      </w:r>
      <w:r w:rsidRPr="00911D13">
        <w:rPr>
          <w:rFonts w:ascii="宋体" w:eastAsia="宋体" w:hAnsi="Calibri" w:cs="宋体" w:hint="eastAsia"/>
          <w:kern w:val="0"/>
          <w:szCs w:val="21"/>
        </w:rPr>
        <w:t>－－</w:t>
      </w:r>
      <w:r w:rsidRPr="00911D13">
        <w:rPr>
          <w:rFonts w:ascii="宋体" w:eastAsia="宋体" w:cs="宋体" w:hint="eastAsia"/>
          <w:kern w:val="0"/>
          <w:szCs w:val="21"/>
        </w:rPr>
        <w:t>果品</w:t>
      </w:r>
      <w:r w:rsidRPr="00911D13">
        <w:rPr>
          <w:rFonts w:ascii="宋体" w:eastAsia="宋体" w:hAnsi="Calibri" w:cs="宋体" w:hint="eastAsia"/>
          <w:kern w:val="0"/>
          <w:szCs w:val="21"/>
        </w:rPr>
        <w:t>库</w:t>
      </w:r>
      <w:r w:rsidRPr="00911D13">
        <w:rPr>
          <w:rFonts w:ascii="宋体" w:eastAsia="宋体" w:cs="宋体" w:hint="eastAsia"/>
          <w:kern w:val="0"/>
          <w:szCs w:val="21"/>
        </w:rPr>
        <w:t>辅助生产设施建筑面积（</w:t>
      </w:r>
      <w:r w:rsidRPr="00911D13">
        <w:rPr>
          <w:rFonts w:ascii="宋体" w:eastAsia="宋体" w:cs="宋体"/>
          <w:kern w:val="0"/>
          <w:szCs w:val="21"/>
        </w:rPr>
        <w:t>m</w:t>
      </w:r>
      <w:r w:rsidRPr="00911D13">
        <w:rPr>
          <w:rFonts w:ascii="宋体" w:eastAsia="宋体" w:cs="宋体"/>
          <w:kern w:val="0"/>
          <w:szCs w:val="21"/>
          <w:vertAlign w:val="superscript"/>
        </w:rPr>
        <w:t>2</w:t>
      </w:r>
      <w:r w:rsidRPr="00911D13">
        <w:rPr>
          <w:rFonts w:ascii="宋体" w:eastAsia="宋体" w:hAnsi="Calibri" w:cs="宋体" w:hint="eastAsia"/>
          <w:kern w:val="0"/>
          <w:szCs w:val="21"/>
        </w:rPr>
        <w:t>）；</w:t>
      </w:r>
    </w:p>
    <w:p w:rsidR="00057658" w:rsidRPr="00911D13" w:rsidRDefault="003D068B" w:rsidP="00463F2A">
      <w:pPr>
        <w:widowControl/>
        <w:adjustRightInd w:val="0"/>
        <w:snapToGrid w:val="0"/>
        <w:ind w:firstLine="380"/>
        <w:jc w:val="left"/>
        <w:rPr>
          <w:rFonts w:ascii="宋体" w:eastAsia="宋体" w:hAnsi="Calibri" w:cs="宋体"/>
          <w:kern w:val="0"/>
          <w:szCs w:val="21"/>
        </w:rPr>
      </w:pPr>
      <w:r w:rsidRPr="00911D13">
        <w:rPr>
          <w:rFonts w:ascii="宋体" w:eastAsia="宋体" w:hAnsi="Calibri" w:cs="宋体" w:hint="eastAsia"/>
          <w:kern w:val="0"/>
          <w:szCs w:val="21"/>
        </w:rPr>
        <w:t>F－－</w:t>
      </w:r>
      <w:r w:rsidRPr="00911D13">
        <w:rPr>
          <w:rFonts w:ascii="宋体" w:eastAsia="宋体" w:cs="宋体" w:hint="eastAsia"/>
          <w:kern w:val="0"/>
          <w:szCs w:val="21"/>
        </w:rPr>
        <w:t>果品</w:t>
      </w:r>
      <w:r w:rsidRPr="00911D13">
        <w:rPr>
          <w:rFonts w:ascii="宋体" w:eastAsia="宋体" w:hAnsi="Calibri" w:cs="宋体" w:hint="eastAsia"/>
          <w:kern w:val="0"/>
          <w:szCs w:val="21"/>
        </w:rPr>
        <w:t>库</w:t>
      </w:r>
      <w:r w:rsidRPr="00911D13">
        <w:rPr>
          <w:rFonts w:ascii="宋体" w:eastAsia="宋体" w:cs="宋体" w:hint="eastAsia"/>
          <w:kern w:val="0"/>
          <w:szCs w:val="21"/>
        </w:rPr>
        <w:t>贮藏间</w:t>
      </w:r>
      <w:r w:rsidRPr="00911D13">
        <w:rPr>
          <w:rFonts w:ascii="宋体" w:eastAsia="宋体" w:hAnsi="Calibri" w:cs="宋体" w:hint="eastAsia"/>
          <w:kern w:val="0"/>
          <w:szCs w:val="21"/>
        </w:rPr>
        <w:t>的建筑总面积</w:t>
      </w:r>
      <w:r w:rsidRPr="00911D13">
        <w:rPr>
          <w:rFonts w:ascii="宋体" w:eastAsia="宋体" w:cs="宋体" w:hint="eastAsia"/>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2</w:t>
      </w:r>
      <w:r w:rsidRPr="00911D13">
        <w:rPr>
          <w:rFonts w:ascii="宋体" w:eastAsia="宋体" w:hAnsi="Calibri" w:cs="宋体" w:hint="eastAsia"/>
          <w:kern w:val="0"/>
          <w:szCs w:val="21"/>
        </w:rPr>
        <w:t>）；</w:t>
      </w:r>
    </w:p>
    <w:p w:rsidR="00057658" w:rsidRPr="00911D13" w:rsidRDefault="003D068B" w:rsidP="00463F2A">
      <w:pPr>
        <w:widowControl/>
        <w:adjustRightInd w:val="0"/>
        <w:snapToGrid w:val="0"/>
        <w:ind w:firstLine="380"/>
        <w:jc w:val="left"/>
        <w:rPr>
          <w:rFonts w:ascii="宋体" w:eastAsia="宋体" w:hAnsi="Calibri" w:cs="宋体"/>
          <w:kern w:val="0"/>
          <w:sz w:val="28"/>
          <w:szCs w:val="28"/>
        </w:rPr>
      </w:pPr>
      <w:r w:rsidRPr="00911D13">
        <w:rPr>
          <w:rFonts w:asciiTheme="minorEastAsia" w:hAnsiTheme="minorEastAsia" w:cs="宋体"/>
          <w:kern w:val="0"/>
          <w:szCs w:val="21"/>
        </w:rPr>
        <w:t>B</w:t>
      </w:r>
      <w:r w:rsidRPr="00911D13">
        <w:rPr>
          <w:rFonts w:ascii="宋体" w:eastAsia="宋体" w:hAnsi="Calibri" w:cs="宋体" w:hint="eastAsia"/>
          <w:kern w:val="0"/>
          <w:szCs w:val="21"/>
        </w:rPr>
        <w:t>－－根据</w:t>
      </w:r>
      <w:r w:rsidRPr="00911D13">
        <w:rPr>
          <w:rFonts w:ascii="宋体" w:eastAsia="宋体" w:cs="宋体" w:hint="eastAsia"/>
          <w:kern w:val="0"/>
          <w:szCs w:val="21"/>
        </w:rPr>
        <w:t>果品</w:t>
      </w:r>
      <w:r w:rsidRPr="00911D13">
        <w:rPr>
          <w:rFonts w:ascii="宋体" w:eastAsia="宋体" w:hAnsi="Calibri" w:cs="宋体" w:hint="eastAsia"/>
          <w:kern w:val="0"/>
          <w:szCs w:val="21"/>
        </w:rPr>
        <w:t>库</w:t>
      </w:r>
      <w:r w:rsidRPr="00911D13">
        <w:rPr>
          <w:rFonts w:ascii="宋体" w:eastAsia="宋体" w:cs="宋体" w:hint="eastAsia"/>
          <w:kern w:val="0"/>
          <w:szCs w:val="21"/>
        </w:rPr>
        <w:t>贮藏间规模计算辅助生产设施面积的估算系数见表</w:t>
      </w:r>
      <w:r w:rsidR="00A16A44" w:rsidRPr="00911D13">
        <w:rPr>
          <w:rFonts w:ascii="宋体" w:eastAsia="宋体" w:cs="宋体"/>
          <w:kern w:val="0"/>
          <w:szCs w:val="21"/>
        </w:rPr>
        <w:t>4</w:t>
      </w:r>
      <w:r w:rsidRPr="00911D13">
        <w:rPr>
          <w:rFonts w:ascii="宋体" w:eastAsia="宋体" w:hAnsi="Calibri" w:cs="宋体" w:hint="eastAsia"/>
          <w:kern w:val="0"/>
          <w:szCs w:val="21"/>
        </w:rPr>
        <w:t>。</w:t>
      </w:r>
    </w:p>
    <w:p w:rsidR="00057658" w:rsidRPr="00911D13" w:rsidRDefault="003D068B" w:rsidP="00463F2A">
      <w:pPr>
        <w:autoSpaceDE w:val="0"/>
        <w:autoSpaceDN w:val="0"/>
        <w:adjustRightInd w:val="0"/>
        <w:jc w:val="center"/>
        <w:rPr>
          <w:rFonts w:ascii="黑体" w:eastAsia="黑体" w:hAnsi="黑体" w:cs="黑体"/>
          <w:kern w:val="0"/>
          <w:sz w:val="18"/>
          <w:szCs w:val="18"/>
        </w:rPr>
      </w:pPr>
      <w:r w:rsidRPr="00911D13">
        <w:rPr>
          <w:rFonts w:ascii="黑体" w:eastAsia="黑体" w:hAnsi="黑体" w:cs="宋体" w:hint="eastAsia"/>
          <w:kern w:val="0"/>
          <w:sz w:val="18"/>
          <w:szCs w:val="18"/>
        </w:rPr>
        <w:t>表</w:t>
      </w:r>
      <w:r w:rsidR="00A16A44" w:rsidRPr="00911D13">
        <w:rPr>
          <w:rFonts w:ascii="黑体" w:eastAsia="黑体" w:hAnsi="黑体" w:cs="宋体"/>
          <w:kern w:val="0"/>
          <w:sz w:val="18"/>
          <w:szCs w:val="18"/>
        </w:rPr>
        <w:t>4</w:t>
      </w:r>
      <w:r w:rsidR="00463F2A" w:rsidRPr="00911D13">
        <w:rPr>
          <w:rFonts w:ascii="黑体" w:eastAsia="黑体" w:hAnsi="黑体" w:cs="宋体" w:hint="eastAsia"/>
          <w:kern w:val="0"/>
          <w:sz w:val="18"/>
          <w:szCs w:val="18"/>
        </w:rPr>
        <w:t xml:space="preserve"> </w:t>
      </w:r>
      <w:r w:rsidRPr="00911D13">
        <w:rPr>
          <w:rFonts w:ascii="黑体" w:eastAsia="黑体" w:hAnsi="黑体" w:cs="宋体" w:hint="eastAsia"/>
          <w:kern w:val="0"/>
          <w:sz w:val="18"/>
          <w:szCs w:val="18"/>
        </w:rPr>
        <w:t>果品库辅助生产设施建筑面积估算系数B</w:t>
      </w:r>
    </w:p>
    <w:tbl>
      <w:tblPr>
        <w:tblStyle w:val="a7"/>
        <w:tblW w:w="8414" w:type="dxa"/>
        <w:tblInd w:w="108" w:type="dxa"/>
        <w:tblLayout w:type="fixed"/>
        <w:tblLook w:val="04A0" w:firstRow="1" w:lastRow="0" w:firstColumn="1" w:lastColumn="0" w:noHBand="0" w:noVBand="1"/>
      </w:tblPr>
      <w:tblGrid>
        <w:gridCol w:w="1560"/>
        <w:gridCol w:w="3402"/>
        <w:gridCol w:w="3452"/>
      </w:tblGrid>
      <w:tr w:rsidR="00057658" w:rsidRPr="00911D13" w:rsidTr="00463F2A">
        <w:trPr>
          <w:trHeight w:val="454"/>
        </w:trPr>
        <w:tc>
          <w:tcPr>
            <w:tcW w:w="1560" w:type="dxa"/>
            <w:vAlign w:val="center"/>
          </w:tcPr>
          <w:p w:rsidR="00057658" w:rsidRPr="00911D13" w:rsidRDefault="003D068B">
            <w:pPr>
              <w:autoSpaceDE w:val="0"/>
              <w:autoSpaceDN w:val="0"/>
              <w:adjustRightInd w:val="0"/>
              <w:jc w:val="center"/>
              <w:rPr>
                <w:rFonts w:ascii="宋体" w:eastAsia="宋体" w:cs="宋体"/>
                <w:kern w:val="0"/>
                <w:sz w:val="15"/>
                <w:szCs w:val="15"/>
              </w:rPr>
            </w:pPr>
            <w:r w:rsidRPr="00911D13">
              <w:rPr>
                <w:rFonts w:ascii="宋体" w:eastAsia="宋体" w:cs="宋体" w:hint="eastAsia"/>
                <w:kern w:val="0"/>
                <w:sz w:val="15"/>
                <w:szCs w:val="15"/>
              </w:rPr>
              <w:t>库别</w:t>
            </w:r>
          </w:p>
        </w:tc>
        <w:tc>
          <w:tcPr>
            <w:tcW w:w="3402" w:type="dxa"/>
            <w:vAlign w:val="center"/>
          </w:tcPr>
          <w:p w:rsidR="00057658" w:rsidRPr="00911D13" w:rsidRDefault="003D068B">
            <w:pPr>
              <w:autoSpaceDE w:val="0"/>
              <w:autoSpaceDN w:val="0"/>
              <w:adjustRightInd w:val="0"/>
              <w:jc w:val="center"/>
              <w:rPr>
                <w:rFonts w:ascii="宋体" w:eastAsia="宋体" w:cs="宋体"/>
                <w:kern w:val="0"/>
                <w:sz w:val="15"/>
                <w:szCs w:val="15"/>
              </w:rPr>
            </w:pPr>
            <w:r w:rsidRPr="00911D13">
              <w:rPr>
                <w:rFonts w:ascii="宋体" w:eastAsia="宋体" w:cs="宋体" w:hint="eastAsia"/>
                <w:kern w:val="0"/>
                <w:sz w:val="15"/>
                <w:szCs w:val="15"/>
              </w:rPr>
              <w:t>果品冷库、气调库</w:t>
            </w:r>
          </w:p>
        </w:tc>
        <w:tc>
          <w:tcPr>
            <w:tcW w:w="3452" w:type="dxa"/>
            <w:vAlign w:val="center"/>
          </w:tcPr>
          <w:p w:rsidR="00057658" w:rsidRPr="00911D13" w:rsidRDefault="003D068B">
            <w:pPr>
              <w:autoSpaceDE w:val="0"/>
              <w:autoSpaceDN w:val="0"/>
              <w:adjustRightInd w:val="0"/>
              <w:jc w:val="center"/>
              <w:rPr>
                <w:rFonts w:ascii="宋体" w:eastAsia="宋体" w:cs="宋体"/>
                <w:kern w:val="0"/>
                <w:sz w:val="15"/>
                <w:szCs w:val="15"/>
              </w:rPr>
            </w:pPr>
            <w:r w:rsidRPr="00911D13">
              <w:rPr>
                <w:rFonts w:ascii="宋体" w:eastAsia="宋体" w:cs="宋体" w:hint="eastAsia"/>
                <w:kern w:val="0"/>
                <w:sz w:val="15"/>
                <w:szCs w:val="15"/>
              </w:rPr>
              <w:t>柑桔通风库</w:t>
            </w:r>
          </w:p>
        </w:tc>
      </w:tr>
      <w:tr w:rsidR="00057658" w:rsidRPr="00911D13" w:rsidTr="00463F2A">
        <w:trPr>
          <w:trHeight w:val="454"/>
        </w:trPr>
        <w:tc>
          <w:tcPr>
            <w:tcW w:w="1560" w:type="dxa"/>
            <w:vAlign w:val="center"/>
          </w:tcPr>
          <w:p w:rsidR="00057658" w:rsidRPr="00911D13" w:rsidRDefault="003D068B">
            <w:pPr>
              <w:autoSpaceDE w:val="0"/>
              <w:autoSpaceDN w:val="0"/>
              <w:adjustRightInd w:val="0"/>
              <w:jc w:val="center"/>
              <w:rPr>
                <w:rFonts w:ascii="宋体" w:eastAsia="宋体" w:cs="宋体"/>
                <w:kern w:val="0"/>
                <w:sz w:val="15"/>
                <w:szCs w:val="15"/>
              </w:rPr>
            </w:pPr>
            <w:r w:rsidRPr="00911D13">
              <w:rPr>
                <w:rFonts w:ascii="宋体" w:eastAsia="宋体" w:cs="宋体" w:hint="eastAsia"/>
                <w:kern w:val="0"/>
                <w:sz w:val="15"/>
                <w:szCs w:val="15"/>
              </w:rPr>
              <w:t>机修间</w:t>
            </w:r>
          </w:p>
        </w:tc>
        <w:tc>
          <w:tcPr>
            <w:tcW w:w="3402" w:type="dxa"/>
            <w:vAlign w:val="center"/>
          </w:tcPr>
          <w:p w:rsidR="00057658" w:rsidRPr="00911D13" w:rsidRDefault="003D068B">
            <w:pPr>
              <w:autoSpaceDE w:val="0"/>
              <w:autoSpaceDN w:val="0"/>
              <w:adjustRightInd w:val="0"/>
              <w:jc w:val="center"/>
              <w:rPr>
                <w:rFonts w:ascii="宋体" w:eastAsia="宋体" w:cs="宋体"/>
                <w:kern w:val="0"/>
                <w:sz w:val="15"/>
                <w:szCs w:val="15"/>
              </w:rPr>
            </w:pPr>
            <w:r w:rsidRPr="00911D13">
              <w:rPr>
                <w:rFonts w:ascii="宋体" w:eastAsia="宋体" w:cs="宋体"/>
                <w:kern w:val="0"/>
                <w:sz w:val="15"/>
                <w:szCs w:val="15"/>
              </w:rPr>
              <w:t>0.01</w:t>
            </w:r>
            <w:r w:rsidRPr="00911D13">
              <w:rPr>
                <w:rFonts w:ascii="宋体" w:eastAsia="宋体" w:cs="宋体" w:hint="eastAsia"/>
                <w:kern w:val="0"/>
                <w:sz w:val="15"/>
                <w:szCs w:val="15"/>
              </w:rPr>
              <w:t>～0.0</w:t>
            </w:r>
            <w:r w:rsidRPr="00911D13">
              <w:rPr>
                <w:rFonts w:ascii="宋体" w:eastAsia="宋体" w:cs="宋体"/>
                <w:kern w:val="0"/>
                <w:sz w:val="15"/>
                <w:szCs w:val="15"/>
              </w:rPr>
              <w:t>2</w:t>
            </w:r>
          </w:p>
        </w:tc>
        <w:tc>
          <w:tcPr>
            <w:tcW w:w="3452" w:type="dxa"/>
            <w:vAlign w:val="center"/>
          </w:tcPr>
          <w:p w:rsidR="00057658" w:rsidRPr="00911D13" w:rsidRDefault="006D1306" w:rsidP="006D1306">
            <w:pPr>
              <w:autoSpaceDE w:val="0"/>
              <w:autoSpaceDN w:val="0"/>
              <w:adjustRightInd w:val="0"/>
              <w:jc w:val="center"/>
              <w:rPr>
                <w:rFonts w:ascii="宋体" w:eastAsia="宋体" w:cs="宋体"/>
                <w:kern w:val="0"/>
                <w:sz w:val="15"/>
                <w:szCs w:val="15"/>
              </w:rPr>
            </w:pPr>
            <w:r w:rsidRPr="00911D13">
              <w:rPr>
                <w:rFonts w:asciiTheme="minorEastAsia" w:hAnsiTheme="minorEastAsia"/>
                <w:sz w:val="15"/>
                <w:szCs w:val="15"/>
              </w:rPr>
              <w:t>---</w:t>
            </w:r>
          </w:p>
        </w:tc>
      </w:tr>
      <w:tr w:rsidR="00057658" w:rsidRPr="00911D13" w:rsidTr="00463F2A">
        <w:trPr>
          <w:trHeight w:val="454"/>
        </w:trPr>
        <w:tc>
          <w:tcPr>
            <w:tcW w:w="1560" w:type="dxa"/>
            <w:vAlign w:val="center"/>
          </w:tcPr>
          <w:p w:rsidR="00057658" w:rsidRPr="00911D13" w:rsidRDefault="003D068B">
            <w:pPr>
              <w:autoSpaceDE w:val="0"/>
              <w:autoSpaceDN w:val="0"/>
              <w:adjustRightInd w:val="0"/>
              <w:jc w:val="center"/>
              <w:rPr>
                <w:rFonts w:ascii="宋体" w:eastAsia="宋体" w:cs="宋体"/>
                <w:kern w:val="0"/>
                <w:sz w:val="15"/>
                <w:szCs w:val="15"/>
              </w:rPr>
            </w:pPr>
            <w:r w:rsidRPr="00911D13">
              <w:rPr>
                <w:rFonts w:ascii="宋体" w:eastAsia="宋体" w:cs="宋体" w:hint="eastAsia"/>
                <w:kern w:val="0"/>
                <w:sz w:val="15"/>
                <w:szCs w:val="15"/>
              </w:rPr>
              <w:t>物料间</w:t>
            </w:r>
          </w:p>
        </w:tc>
        <w:tc>
          <w:tcPr>
            <w:tcW w:w="6854" w:type="dxa"/>
            <w:gridSpan w:val="2"/>
            <w:vAlign w:val="center"/>
          </w:tcPr>
          <w:p w:rsidR="00057658" w:rsidRPr="00911D13" w:rsidRDefault="003D068B">
            <w:pPr>
              <w:autoSpaceDE w:val="0"/>
              <w:autoSpaceDN w:val="0"/>
              <w:adjustRightInd w:val="0"/>
              <w:jc w:val="center"/>
              <w:rPr>
                <w:rFonts w:ascii="宋体" w:eastAsia="宋体" w:cs="宋体"/>
                <w:kern w:val="0"/>
                <w:sz w:val="15"/>
                <w:szCs w:val="15"/>
              </w:rPr>
            </w:pPr>
            <w:r w:rsidRPr="00911D13">
              <w:rPr>
                <w:rFonts w:ascii="宋体" w:eastAsia="宋体" w:cs="宋体"/>
                <w:kern w:val="0"/>
                <w:sz w:val="15"/>
                <w:szCs w:val="15"/>
              </w:rPr>
              <w:t>0.</w:t>
            </w:r>
            <w:r w:rsidRPr="00911D13">
              <w:rPr>
                <w:rFonts w:ascii="宋体" w:eastAsia="宋体" w:cs="宋体" w:hint="eastAsia"/>
                <w:kern w:val="0"/>
                <w:sz w:val="15"/>
                <w:szCs w:val="15"/>
              </w:rPr>
              <w:t>20～0.30</w:t>
            </w:r>
          </w:p>
        </w:tc>
      </w:tr>
      <w:tr w:rsidR="00057658" w:rsidRPr="00911D13" w:rsidTr="00463F2A">
        <w:trPr>
          <w:trHeight w:val="454"/>
        </w:trPr>
        <w:tc>
          <w:tcPr>
            <w:tcW w:w="1560" w:type="dxa"/>
            <w:vAlign w:val="center"/>
          </w:tcPr>
          <w:p w:rsidR="00057658" w:rsidRPr="00911D13" w:rsidRDefault="003D068B">
            <w:pPr>
              <w:autoSpaceDE w:val="0"/>
              <w:autoSpaceDN w:val="0"/>
              <w:adjustRightInd w:val="0"/>
              <w:snapToGrid w:val="0"/>
              <w:jc w:val="center"/>
              <w:rPr>
                <w:rFonts w:ascii="宋体" w:eastAsia="宋体" w:cs="宋体"/>
                <w:kern w:val="0"/>
                <w:sz w:val="15"/>
                <w:szCs w:val="15"/>
              </w:rPr>
            </w:pPr>
            <w:r w:rsidRPr="00911D13">
              <w:rPr>
                <w:rFonts w:ascii="宋体" w:eastAsia="宋体" w:cs="宋体" w:hint="eastAsia"/>
                <w:kern w:val="0"/>
                <w:sz w:val="15"/>
                <w:szCs w:val="15"/>
              </w:rPr>
              <w:t>充电间</w:t>
            </w:r>
          </w:p>
        </w:tc>
        <w:tc>
          <w:tcPr>
            <w:tcW w:w="6854" w:type="dxa"/>
            <w:gridSpan w:val="2"/>
            <w:vAlign w:val="center"/>
          </w:tcPr>
          <w:p w:rsidR="00057658" w:rsidRPr="00911D13" w:rsidRDefault="003D068B">
            <w:pPr>
              <w:autoSpaceDE w:val="0"/>
              <w:autoSpaceDN w:val="0"/>
              <w:adjustRightInd w:val="0"/>
              <w:jc w:val="center"/>
              <w:rPr>
                <w:rFonts w:ascii="宋体" w:eastAsia="宋体" w:cs="宋体"/>
                <w:kern w:val="0"/>
                <w:sz w:val="15"/>
                <w:szCs w:val="15"/>
              </w:rPr>
            </w:pPr>
            <w:r w:rsidRPr="00911D13">
              <w:rPr>
                <w:rFonts w:ascii="宋体" w:eastAsia="宋体" w:cs="宋体"/>
                <w:kern w:val="0"/>
                <w:sz w:val="15"/>
                <w:szCs w:val="15"/>
              </w:rPr>
              <w:t>0.</w:t>
            </w:r>
            <w:r w:rsidRPr="00911D13">
              <w:rPr>
                <w:rFonts w:ascii="宋体" w:eastAsia="宋体" w:cs="宋体" w:hint="eastAsia"/>
                <w:kern w:val="0"/>
                <w:sz w:val="15"/>
                <w:szCs w:val="15"/>
              </w:rPr>
              <w:t>02～</w:t>
            </w:r>
            <w:r w:rsidRPr="00911D13">
              <w:rPr>
                <w:rFonts w:ascii="宋体" w:eastAsia="宋体" w:cs="宋体"/>
                <w:kern w:val="0"/>
                <w:sz w:val="15"/>
                <w:szCs w:val="15"/>
              </w:rPr>
              <w:t>0.03</w:t>
            </w:r>
          </w:p>
        </w:tc>
      </w:tr>
      <w:tr w:rsidR="00057658" w:rsidRPr="00911D13" w:rsidTr="00463F2A">
        <w:trPr>
          <w:trHeight w:val="454"/>
        </w:trPr>
        <w:tc>
          <w:tcPr>
            <w:tcW w:w="1560" w:type="dxa"/>
            <w:vAlign w:val="center"/>
          </w:tcPr>
          <w:p w:rsidR="00057658" w:rsidRPr="00911D13" w:rsidRDefault="003D068B">
            <w:pPr>
              <w:autoSpaceDE w:val="0"/>
              <w:autoSpaceDN w:val="0"/>
              <w:adjustRightInd w:val="0"/>
              <w:snapToGrid w:val="0"/>
              <w:jc w:val="center"/>
              <w:rPr>
                <w:rFonts w:ascii="宋体" w:eastAsia="宋体" w:cs="宋体"/>
                <w:kern w:val="0"/>
                <w:sz w:val="15"/>
                <w:szCs w:val="15"/>
              </w:rPr>
            </w:pPr>
            <w:r w:rsidRPr="00911D13">
              <w:rPr>
                <w:rFonts w:ascii="宋体" w:eastAsia="宋体" w:cs="宋体" w:hint="eastAsia"/>
                <w:kern w:val="0"/>
                <w:sz w:val="15"/>
                <w:szCs w:val="15"/>
              </w:rPr>
              <w:t>质检室</w:t>
            </w:r>
          </w:p>
        </w:tc>
        <w:tc>
          <w:tcPr>
            <w:tcW w:w="6854" w:type="dxa"/>
            <w:gridSpan w:val="2"/>
            <w:vAlign w:val="center"/>
          </w:tcPr>
          <w:p w:rsidR="00057658" w:rsidRPr="00911D13" w:rsidRDefault="003D068B">
            <w:pPr>
              <w:autoSpaceDE w:val="0"/>
              <w:autoSpaceDN w:val="0"/>
              <w:adjustRightInd w:val="0"/>
              <w:jc w:val="center"/>
              <w:rPr>
                <w:rFonts w:ascii="宋体" w:eastAsia="宋体" w:cs="宋体"/>
                <w:kern w:val="0"/>
                <w:sz w:val="15"/>
                <w:szCs w:val="15"/>
              </w:rPr>
            </w:pPr>
            <w:r w:rsidRPr="00911D13">
              <w:rPr>
                <w:rFonts w:ascii="宋体" w:eastAsia="宋体" w:cs="宋体"/>
                <w:kern w:val="0"/>
                <w:sz w:val="15"/>
                <w:szCs w:val="15"/>
              </w:rPr>
              <w:t>0.</w:t>
            </w:r>
            <w:r w:rsidRPr="00911D13">
              <w:rPr>
                <w:rFonts w:ascii="宋体" w:eastAsia="宋体" w:cs="宋体" w:hint="eastAsia"/>
                <w:kern w:val="0"/>
                <w:sz w:val="15"/>
                <w:szCs w:val="15"/>
              </w:rPr>
              <w:t>01～</w:t>
            </w:r>
            <w:r w:rsidRPr="00911D13">
              <w:rPr>
                <w:rFonts w:ascii="宋体" w:eastAsia="宋体" w:cs="宋体"/>
                <w:kern w:val="0"/>
                <w:sz w:val="15"/>
                <w:szCs w:val="15"/>
              </w:rPr>
              <w:t>0.02</w:t>
            </w:r>
          </w:p>
        </w:tc>
      </w:tr>
    </w:tbl>
    <w:p w:rsidR="00057658" w:rsidRPr="00911D13" w:rsidRDefault="003D068B">
      <w:pPr>
        <w:autoSpaceDE w:val="0"/>
        <w:autoSpaceDN w:val="0"/>
        <w:adjustRightInd w:val="0"/>
        <w:jc w:val="left"/>
        <w:rPr>
          <w:rFonts w:ascii="黑体" w:eastAsia="黑体" w:cs="黑体"/>
          <w:kern w:val="0"/>
          <w:sz w:val="15"/>
          <w:szCs w:val="15"/>
        </w:rPr>
      </w:pPr>
      <w:r w:rsidRPr="00911D13">
        <w:rPr>
          <w:rFonts w:ascii="宋体" w:eastAsia="宋体" w:cs="宋体" w:hint="eastAsia"/>
          <w:kern w:val="0"/>
          <w:sz w:val="15"/>
          <w:szCs w:val="15"/>
        </w:rPr>
        <w:t>注：表中系数B按建设规模取值，规模小的取上限，规模大的取下限。</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第二十</w:t>
      </w:r>
      <w:r w:rsidR="003A5036" w:rsidRPr="00911D13">
        <w:rPr>
          <w:rFonts w:ascii="黑体" w:eastAsia="黑体" w:hAnsi="黑体" w:cs="宋体" w:hint="eastAsia"/>
          <w:b/>
          <w:kern w:val="0"/>
          <w:szCs w:val="21"/>
        </w:rPr>
        <w:t>一</w:t>
      </w:r>
      <w:r w:rsidRPr="00911D13">
        <w:rPr>
          <w:rFonts w:ascii="黑体" w:eastAsia="黑体" w:hAnsi="黑体" w:cs="宋体" w:hint="eastAsia"/>
          <w:b/>
          <w:kern w:val="0"/>
          <w:szCs w:val="21"/>
        </w:rPr>
        <w:t>条</w:t>
      </w:r>
      <w:r w:rsidR="00463F2A" w:rsidRPr="00911D13">
        <w:rPr>
          <w:rFonts w:ascii="宋体" w:eastAsia="宋体" w:hAnsi="宋体" w:cs="黑体" w:hint="eastAsia"/>
          <w:kern w:val="0"/>
          <w:szCs w:val="21"/>
        </w:rPr>
        <w:t xml:space="preserve"> </w:t>
      </w:r>
      <w:r w:rsidR="009C372F" w:rsidRPr="00911D13">
        <w:rPr>
          <w:rFonts w:ascii="宋体" w:eastAsia="宋体" w:hAnsi="宋体" w:cs="黑体" w:hint="eastAsia"/>
          <w:kern w:val="0"/>
          <w:szCs w:val="21"/>
        </w:rPr>
        <w:t>其他</w:t>
      </w:r>
      <w:r w:rsidR="00F629EC" w:rsidRPr="00911D13">
        <w:rPr>
          <w:rFonts w:ascii="宋体" w:eastAsia="宋体" w:cs="宋体" w:hint="eastAsia"/>
          <w:kern w:val="0"/>
          <w:szCs w:val="21"/>
        </w:rPr>
        <w:t>配套</w:t>
      </w:r>
      <w:r w:rsidRPr="00911D13">
        <w:rPr>
          <w:rFonts w:ascii="宋体" w:eastAsia="宋体" w:cs="宋体" w:hint="eastAsia"/>
          <w:kern w:val="0"/>
          <w:szCs w:val="21"/>
        </w:rPr>
        <w:t>管理</w:t>
      </w:r>
      <w:r w:rsidR="00F629EC" w:rsidRPr="00911D13">
        <w:rPr>
          <w:rFonts w:ascii="宋体" w:eastAsia="宋体" w:cs="宋体" w:hint="eastAsia"/>
          <w:kern w:val="0"/>
          <w:szCs w:val="21"/>
        </w:rPr>
        <w:t>用房</w:t>
      </w:r>
      <w:r w:rsidR="00463F2A" w:rsidRPr="00911D13">
        <w:rPr>
          <w:rFonts w:ascii="宋体" w:eastAsia="宋体" w:cs="宋体" w:hint="eastAsia"/>
          <w:kern w:val="0"/>
          <w:szCs w:val="21"/>
        </w:rPr>
        <w:t>、</w:t>
      </w:r>
      <w:r w:rsidR="00F74889" w:rsidRPr="00911D13">
        <w:rPr>
          <w:rFonts w:ascii="宋体" w:eastAsia="宋体" w:cs="宋体" w:hint="eastAsia"/>
          <w:kern w:val="0"/>
          <w:szCs w:val="21"/>
        </w:rPr>
        <w:t>生活用房</w:t>
      </w:r>
      <w:r w:rsidR="00F629EC" w:rsidRPr="00911D13">
        <w:rPr>
          <w:rFonts w:ascii="宋体" w:eastAsia="宋体" w:cs="宋体" w:hint="eastAsia"/>
          <w:kern w:val="0"/>
          <w:szCs w:val="21"/>
        </w:rPr>
        <w:t>的</w:t>
      </w:r>
      <w:r w:rsidRPr="00911D13">
        <w:rPr>
          <w:rFonts w:ascii="宋体" w:eastAsia="宋体" w:cs="宋体" w:hint="eastAsia"/>
          <w:kern w:val="0"/>
          <w:szCs w:val="21"/>
        </w:rPr>
        <w:t>建筑面积，应根据人员编制数，按国家现行有关标准及当地的有关规定确定建筑标准。</w:t>
      </w:r>
    </w:p>
    <w:p w:rsidR="00057658" w:rsidRPr="00911D13" w:rsidRDefault="003D068B" w:rsidP="00057658">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第二十</w:t>
      </w:r>
      <w:r w:rsidR="003A5036" w:rsidRPr="00911D13">
        <w:rPr>
          <w:rFonts w:ascii="黑体" w:eastAsia="黑体" w:hAnsi="黑体" w:cs="宋体" w:hint="eastAsia"/>
          <w:b/>
          <w:kern w:val="0"/>
          <w:szCs w:val="21"/>
        </w:rPr>
        <w:t>二</w:t>
      </w:r>
      <w:r w:rsidRPr="00911D13">
        <w:rPr>
          <w:rFonts w:ascii="黑体" w:eastAsia="黑体" w:hAnsi="黑体" w:cs="宋体" w:hint="eastAsia"/>
          <w:b/>
          <w:kern w:val="0"/>
          <w:szCs w:val="21"/>
        </w:rPr>
        <w:t>条</w:t>
      </w:r>
      <w:r w:rsidR="00463F2A" w:rsidRPr="00911D13">
        <w:rPr>
          <w:rFonts w:ascii="宋体" w:eastAsia="宋体" w:cs="宋体" w:hint="eastAsia"/>
          <w:kern w:val="0"/>
          <w:szCs w:val="21"/>
        </w:rPr>
        <w:t xml:space="preserve"> </w:t>
      </w:r>
      <w:r w:rsidRPr="00911D13">
        <w:rPr>
          <w:rFonts w:ascii="宋体" w:eastAsia="宋体" w:cs="宋体" w:hint="eastAsia"/>
          <w:kern w:val="0"/>
          <w:szCs w:val="21"/>
        </w:rPr>
        <w:t>果品库贮藏物品的火灾危险性类别为丙类。果品库贮藏间建筑的耐火等级</w:t>
      </w:r>
      <w:r w:rsidR="00463F2A" w:rsidRPr="00911D13">
        <w:rPr>
          <w:rFonts w:ascii="宋体" w:eastAsia="宋体" w:cs="宋体" w:hint="eastAsia"/>
          <w:kern w:val="0"/>
          <w:szCs w:val="21"/>
        </w:rPr>
        <w:t>：</w:t>
      </w:r>
      <w:r w:rsidRPr="00911D13">
        <w:rPr>
          <w:rFonts w:ascii="宋体" w:eastAsia="宋体" w:cs="宋体" w:hint="eastAsia"/>
          <w:kern w:val="0"/>
          <w:szCs w:val="21"/>
        </w:rPr>
        <w:t>大</w:t>
      </w:r>
      <w:r w:rsidR="00463F2A" w:rsidRPr="00911D13">
        <w:rPr>
          <w:rFonts w:ascii="宋体" w:eastAsia="宋体" w:cs="宋体" w:hint="eastAsia"/>
          <w:kern w:val="0"/>
          <w:szCs w:val="21"/>
        </w:rPr>
        <w:t>、</w:t>
      </w:r>
      <w:r w:rsidRPr="00911D13">
        <w:rPr>
          <w:rFonts w:ascii="宋体" w:eastAsia="宋体" w:cs="宋体" w:hint="eastAsia"/>
          <w:kern w:val="0"/>
          <w:szCs w:val="21"/>
        </w:rPr>
        <w:lastRenderedPageBreak/>
        <w:t>中型库应不低于二级，小型库应不低于三级。</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第二十</w:t>
      </w:r>
      <w:r w:rsidR="003A5036" w:rsidRPr="00911D13">
        <w:rPr>
          <w:rFonts w:ascii="黑体" w:eastAsia="黑体" w:hAnsi="黑体" w:cs="宋体" w:hint="eastAsia"/>
          <w:b/>
          <w:kern w:val="0"/>
          <w:szCs w:val="21"/>
        </w:rPr>
        <w:t>三</w:t>
      </w:r>
      <w:r w:rsidRPr="00911D13">
        <w:rPr>
          <w:rFonts w:ascii="黑体" w:eastAsia="黑体" w:hAnsi="黑体" w:cs="宋体" w:hint="eastAsia"/>
          <w:b/>
          <w:kern w:val="0"/>
          <w:szCs w:val="21"/>
        </w:rPr>
        <w:t>条</w:t>
      </w:r>
      <w:r w:rsidR="00463F2A" w:rsidRPr="00911D13">
        <w:rPr>
          <w:rFonts w:ascii="宋体" w:eastAsia="宋体" w:cs="宋体" w:hint="eastAsia"/>
          <w:kern w:val="0"/>
          <w:szCs w:val="21"/>
        </w:rPr>
        <w:t xml:space="preserve"> </w:t>
      </w:r>
      <w:r w:rsidRPr="00911D13">
        <w:rPr>
          <w:rFonts w:ascii="宋体" w:eastAsia="宋体" w:cs="宋体" w:hint="eastAsia"/>
          <w:kern w:val="0"/>
          <w:szCs w:val="21"/>
        </w:rPr>
        <w:t>果品库主要生产、辅助生产建筑结构形式：</w:t>
      </w:r>
    </w:p>
    <w:p w:rsidR="000320D0" w:rsidRPr="00911D13" w:rsidRDefault="000320D0" w:rsidP="000320D0">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一、土建式果品冷库、气调库的贮藏间宜采用钢筋混凝土板柱-抗震墙结构或钢筋混凝土框架结构（如果结构跨度较大，可采用预应力技术等技术工艺）；单层穿堂宜采用钢结构或砌体结构，多层穿堂宜采用钢筋混凝土框架结构。单层装配式果品冷库、气调库宜采用钢结构。</w:t>
      </w:r>
    </w:p>
    <w:p w:rsidR="000320D0" w:rsidRPr="00911D13" w:rsidRDefault="000320D0" w:rsidP="000320D0">
      <w:pPr>
        <w:autoSpaceDE w:val="0"/>
        <w:autoSpaceDN w:val="0"/>
        <w:adjustRightInd w:val="0"/>
        <w:ind w:firstLineChars="200" w:firstLine="422"/>
        <w:jc w:val="left"/>
        <w:rPr>
          <w:rFonts w:ascii="宋体" w:eastAsia="宋体" w:cs="宋体"/>
          <w:kern w:val="0"/>
          <w:szCs w:val="21"/>
        </w:rPr>
      </w:pPr>
      <w:r w:rsidRPr="00911D13">
        <w:rPr>
          <w:rFonts w:ascii="宋体" w:hAnsi="宋体" w:hint="eastAsia"/>
          <w:b/>
          <w:bCs/>
          <w:szCs w:val="21"/>
        </w:rPr>
        <w:t>二、</w:t>
      </w:r>
      <w:r w:rsidRPr="00911D13">
        <w:rPr>
          <w:rFonts w:ascii="宋体" w:eastAsia="宋体" w:cs="宋体" w:hint="eastAsia"/>
          <w:kern w:val="0"/>
          <w:szCs w:val="21"/>
        </w:rPr>
        <w:t>柑桔通风库宜采用钢结构、钢筋混凝土框架结构或砌体结构；地下库宜采用砖拱顶、砖墙承重结构或砖拱顶钢筋混凝土梁柱承重结构。</w:t>
      </w:r>
    </w:p>
    <w:p w:rsidR="000320D0" w:rsidRPr="00911D13" w:rsidRDefault="000320D0" w:rsidP="000320D0">
      <w:pPr>
        <w:autoSpaceDE w:val="0"/>
        <w:autoSpaceDN w:val="0"/>
        <w:adjustRightInd w:val="0"/>
        <w:ind w:firstLineChars="200" w:firstLine="422"/>
        <w:jc w:val="left"/>
        <w:rPr>
          <w:rFonts w:ascii="宋体" w:eastAsia="宋体" w:cs="宋体"/>
          <w:kern w:val="0"/>
          <w:szCs w:val="21"/>
        </w:rPr>
      </w:pPr>
      <w:r w:rsidRPr="00911D13">
        <w:rPr>
          <w:rFonts w:ascii="宋体" w:hAnsi="宋体" w:hint="eastAsia"/>
          <w:b/>
          <w:bCs/>
          <w:szCs w:val="21"/>
        </w:rPr>
        <w:t>三、</w:t>
      </w:r>
      <w:r w:rsidRPr="00911D13">
        <w:rPr>
          <w:rFonts w:ascii="宋体" w:eastAsia="宋体" w:cs="宋体" w:hint="eastAsia"/>
          <w:kern w:val="0"/>
          <w:szCs w:val="21"/>
        </w:rPr>
        <w:t>果品库辅助生产建筑宜采用砌体结构、钢筋混凝土框架结构或钢结构。</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第二十</w:t>
      </w:r>
      <w:r w:rsidR="003A5036" w:rsidRPr="00911D13">
        <w:rPr>
          <w:rFonts w:ascii="黑体" w:eastAsia="黑体" w:hAnsi="黑体" w:cs="宋体" w:hint="eastAsia"/>
          <w:b/>
          <w:kern w:val="0"/>
          <w:szCs w:val="21"/>
        </w:rPr>
        <w:t>四</w:t>
      </w:r>
      <w:r w:rsidRPr="00911D13">
        <w:rPr>
          <w:rFonts w:ascii="黑体" w:eastAsia="黑体" w:hAnsi="黑体" w:cs="宋体" w:hint="eastAsia"/>
          <w:b/>
          <w:kern w:val="0"/>
          <w:szCs w:val="21"/>
        </w:rPr>
        <w:t>条</w:t>
      </w:r>
      <w:r w:rsidR="0084674C" w:rsidRPr="00911D13">
        <w:rPr>
          <w:rFonts w:ascii="宋体" w:eastAsia="宋体" w:cs="宋体" w:hint="eastAsia"/>
          <w:kern w:val="0"/>
          <w:szCs w:val="21"/>
        </w:rPr>
        <w:t xml:space="preserve"> </w:t>
      </w:r>
      <w:r w:rsidRPr="00911D13">
        <w:rPr>
          <w:rFonts w:ascii="宋体" w:eastAsia="宋体" w:cs="宋体" w:hint="eastAsia"/>
          <w:kern w:val="0"/>
          <w:szCs w:val="21"/>
        </w:rPr>
        <w:t>果品冷库、气调库贮藏间外墙、顶棚、地坪应设置隔热隔汽层；凡使用温差超过5℃的相邻贮藏间的隔墙或楼板也应设置隔热隔汽层；气调库还应做气密处理。</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第二十</w:t>
      </w:r>
      <w:r w:rsidR="003A5036" w:rsidRPr="00911D13">
        <w:rPr>
          <w:rFonts w:ascii="黑体" w:eastAsia="黑体" w:hAnsi="黑体" w:cs="宋体" w:hint="eastAsia"/>
          <w:b/>
          <w:kern w:val="0"/>
          <w:szCs w:val="21"/>
        </w:rPr>
        <w:t>五</w:t>
      </w:r>
      <w:r w:rsidRPr="00911D13">
        <w:rPr>
          <w:rFonts w:ascii="黑体" w:eastAsia="黑体" w:hAnsi="黑体" w:cs="宋体" w:hint="eastAsia"/>
          <w:b/>
          <w:kern w:val="0"/>
          <w:szCs w:val="21"/>
        </w:rPr>
        <w:t>条</w:t>
      </w:r>
      <w:r w:rsidR="0084674C" w:rsidRPr="00911D13">
        <w:rPr>
          <w:rFonts w:ascii="宋体" w:eastAsia="宋体" w:cs="宋体" w:hint="eastAsia"/>
          <w:kern w:val="0"/>
          <w:szCs w:val="21"/>
        </w:rPr>
        <w:t xml:space="preserve"> </w:t>
      </w:r>
      <w:r w:rsidRPr="00911D13">
        <w:rPr>
          <w:rFonts w:ascii="宋体" w:eastAsia="宋体" w:cs="宋体" w:hint="eastAsia"/>
          <w:kern w:val="0"/>
          <w:szCs w:val="21"/>
        </w:rPr>
        <w:t>果品冷库、气调库的隔热</w:t>
      </w:r>
      <w:r w:rsidR="00323357" w:rsidRPr="00911D13">
        <w:rPr>
          <w:rFonts w:ascii="宋体" w:eastAsia="宋体" w:cs="宋体" w:hint="eastAsia"/>
          <w:kern w:val="0"/>
          <w:szCs w:val="21"/>
        </w:rPr>
        <w:t>、</w:t>
      </w:r>
      <w:r w:rsidRPr="00911D13">
        <w:rPr>
          <w:rFonts w:ascii="宋体" w:eastAsia="宋体" w:cs="宋体" w:hint="eastAsia"/>
          <w:kern w:val="0"/>
          <w:szCs w:val="21"/>
        </w:rPr>
        <w:t>隔汽材料应符合下列要求：</w:t>
      </w:r>
    </w:p>
    <w:p w:rsidR="00057658" w:rsidRPr="00911D13" w:rsidRDefault="003D068B">
      <w:pPr>
        <w:autoSpaceDE w:val="0"/>
        <w:autoSpaceDN w:val="0"/>
        <w:adjustRightInd w:val="0"/>
        <w:ind w:firstLineChars="200" w:firstLine="422"/>
        <w:jc w:val="left"/>
        <w:rPr>
          <w:rFonts w:ascii="宋体" w:eastAsia="宋体" w:cs="宋体"/>
          <w:kern w:val="0"/>
          <w:szCs w:val="21"/>
        </w:rPr>
      </w:pPr>
      <w:r w:rsidRPr="00911D13">
        <w:rPr>
          <w:rFonts w:ascii="宋体" w:hAnsi="宋体" w:hint="eastAsia"/>
          <w:b/>
          <w:bCs/>
          <w:szCs w:val="21"/>
        </w:rPr>
        <w:t>一、</w:t>
      </w:r>
      <w:r w:rsidRPr="00911D13">
        <w:rPr>
          <w:rFonts w:ascii="宋体" w:eastAsia="宋体" w:cs="宋体" w:hint="eastAsia"/>
          <w:kern w:val="0"/>
          <w:szCs w:val="21"/>
        </w:rPr>
        <w:t>性能可靠稳定、经久耐用；</w:t>
      </w:r>
    </w:p>
    <w:p w:rsidR="00057658" w:rsidRPr="00911D13" w:rsidRDefault="003D068B" w:rsidP="00D54276">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二、对果品无污染损害；</w:t>
      </w:r>
    </w:p>
    <w:p w:rsidR="00057658" w:rsidRPr="00911D13" w:rsidRDefault="003D068B">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三、施工及维修方便；</w:t>
      </w:r>
    </w:p>
    <w:p w:rsidR="00057658" w:rsidRPr="00911D13" w:rsidRDefault="003D068B" w:rsidP="00D54276">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四、保温材料宜为难燃或不燃，且不易变质；</w:t>
      </w:r>
    </w:p>
    <w:p w:rsidR="00057658" w:rsidRPr="00911D13" w:rsidRDefault="003D068B">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五、正铺贴于地面、楼面的，其抗压强度应满足使用要求；</w:t>
      </w:r>
    </w:p>
    <w:p w:rsidR="00057658" w:rsidRPr="00911D13" w:rsidRDefault="003D068B" w:rsidP="00D54276">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六、货源充足</w:t>
      </w:r>
      <w:r w:rsidR="0084674C" w:rsidRPr="00911D13">
        <w:rPr>
          <w:rFonts w:ascii="宋体" w:eastAsia="宋体" w:cs="宋体" w:hint="eastAsia"/>
          <w:kern w:val="0"/>
          <w:szCs w:val="21"/>
        </w:rPr>
        <w:t>，</w:t>
      </w:r>
      <w:r w:rsidRPr="00911D13">
        <w:rPr>
          <w:rFonts w:ascii="宋体" w:eastAsia="宋体" w:cs="宋体" w:hint="eastAsia"/>
          <w:kern w:val="0"/>
          <w:szCs w:val="21"/>
        </w:rPr>
        <w:t>综合造价较低。</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第二十六条</w:t>
      </w:r>
      <w:r w:rsidR="0084674C" w:rsidRPr="00911D13">
        <w:rPr>
          <w:rFonts w:ascii="宋体" w:eastAsia="宋体" w:cs="宋体" w:hint="eastAsia"/>
          <w:kern w:val="0"/>
          <w:szCs w:val="21"/>
        </w:rPr>
        <w:t xml:space="preserve"> </w:t>
      </w:r>
      <w:r w:rsidRPr="00911D13">
        <w:rPr>
          <w:rFonts w:ascii="宋体" w:eastAsia="宋体" w:cs="宋体" w:hint="eastAsia"/>
          <w:kern w:val="0"/>
          <w:szCs w:val="21"/>
        </w:rPr>
        <w:t>库区布置应在满足使用、环保、防火等要求的同时，做到分区明确、流程合理、布局紧凑。同类建筑应尽可能合并。</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第二十七条</w:t>
      </w:r>
      <w:r w:rsidR="0084674C" w:rsidRPr="00911D13">
        <w:rPr>
          <w:rFonts w:ascii="宋体" w:eastAsia="宋体" w:cs="宋体" w:hint="eastAsia"/>
          <w:kern w:val="0"/>
          <w:szCs w:val="21"/>
        </w:rPr>
        <w:t xml:space="preserve"> </w:t>
      </w:r>
      <w:r w:rsidRPr="00911D13">
        <w:rPr>
          <w:rFonts w:ascii="宋体" w:eastAsia="宋体" w:cs="宋体" w:hint="eastAsia"/>
          <w:kern w:val="0"/>
          <w:szCs w:val="21"/>
        </w:rPr>
        <w:t>果品冷库、气调库建筑系数不宜小于40%，柑桔通风库建筑系数不宜小于50%。</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第二十八条</w:t>
      </w:r>
      <w:r w:rsidR="0084674C" w:rsidRPr="00911D13">
        <w:rPr>
          <w:rFonts w:ascii="宋体" w:eastAsia="宋体" w:cs="宋体" w:hint="eastAsia"/>
          <w:kern w:val="0"/>
          <w:szCs w:val="21"/>
        </w:rPr>
        <w:t xml:space="preserve"> </w:t>
      </w:r>
      <w:r w:rsidRPr="00911D13">
        <w:rPr>
          <w:rFonts w:ascii="宋体" w:eastAsia="宋体" w:cs="宋体" w:hint="eastAsia"/>
          <w:kern w:val="0"/>
          <w:szCs w:val="21"/>
        </w:rPr>
        <w:t>果品库的建设用地宜按公式</w:t>
      </w:r>
      <w:r w:rsidRPr="00911D13">
        <w:rPr>
          <w:rFonts w:asciiTheme="minorEastAsia" w:hAnsiTheme="minorEastAsia" w:cs="宋体"/>
          <w:kern w:val="0"/>
          <w:szCs w:val="21"/>
        </w:rPr>
        <w:t>4.28</w:t>
      </w:r>
      <w:r w:rsidRPr="00911D13">
        <w:rPr>
          <w:rFonts w:ascii="宋体" w:eastAsia="宋体" w:cs="宋体" w:hint="eastAsia"/>
          <w:kern w:val="0"/>
          <w:szCs w:val="21"/>
        </w:rPr>
        <w:t>计算。</w:t>
      </w:r>
    </w:p>
    <w:p w:rsidR="00057658" w:rsidRPr="00911D13" w:rsidRDefault="003D068B">
      <w:pPr>
        <w:widowControl/>
        <w:adjustRightInd w:val="0"/>
        <w:snapToGrid w:val="0"/>
        <w:spacing w:line="240" w:lineRule="atLeast"/>
        <w:ind w:firstLine="380"/>
        <w:jc w:val="left"/>
        <w:rPr>
          <w:rFonts w:ascii="楷体_GB2312" w:eastAsia="楷体_GB2312" w:hAnsi="Verdana" w:cs="宋体"/>
          <w:kern w:val="0"/>
          <w:szCs w:val="21"/>
        </w:rPr>
      </w:pPr>
      <w:r w:rsidRPr="00911D13">
        <w:rPr>
          <w:rFonts w:ascii="楷体_GB2312" w:eastAsia="楷体_GB2312" w:hAnsi="Verdana" w:cs="宋体"/>
          <w:kern w:val="0"/>
          <w:szCs w:val="21"/>
        </w:rPr>
        <w:t xml:space="preserve">                                 </w:t>
      </w:r>
    </w:p>
    <w:p w:rsidR="00057658" w:rsidRPr="00911D13" w:rsidRDefault="003D068B" w:rsidP="00C574A7">
      <w:pPr>
        <w:widowControl/>
        <w:adjustRightInd w:val="0"/>
        <w:snapToGrid w:val="0"/>
        <w:spacing w:line="240" w:lineRule="atLeast"/>
        <w:ind w:firstLineChars="280" w:firstLine="588"/>
        <w:jc w:val="left"/>
        <w:rPr>
          <w:rFonts w:ascii="楷体_GB2312" w:eastAsia="楷体_GB2312" w:hAnsi="Verdana" w:cs="宋体"/>
          <w:kern w:val="0"/>
          <w:szCs w:val="21"/>
        </w:rPr>
      </w:pPr>
      <w:r w:rsidRPr="00911D13">
        <w:rPr>
          <w:rFonts w:ascii="宋体" w:eastAsia="宋体" w:cs="宋体"/>
          <w:kern w:val="0"/>
          <w:szCs w:val="21"/>
        </w:rPr>
        <w:t>F</w:t>
      </w:r>
      <w:r w:rsidRPr="00911D13">
        <w:rPr>
          <w:rFonts w:ascii="宋体" w:eastAsia="宋体" w:cs="宋体" w:hint="eastAsia"/>
          <w:kern w:val="0"/>
          <w:szCs w:val="21"/>
          <w:vertAlign w:val="subscript"/>
        </w:rPr>
        <w:t>总</w:t>
      </w:r>
      <w:r w:rsidRPr="00911D13">
        <w:rPr>
          <w:rFonts w:ascii="楷体_GB2312" w:eastAsia="楷体_GB2312" w:hAnsi="Verdana" w:cs="宋体" w:hint="eastAsia"/>
          <w:kern w:val="0"/>
          <w:szCs w:val="21"/>
        </w:rPr>
        <w:t>＝</w:t>
      </w:r>
      <w:r w:rsidRPr="00911D13">
        <w:rPr>
          <w:rFonts w:ascii="楷体_GB2312" w:eastAsia="楷体_GB2312" w:hAnsi="Verdana" w:cs="宋体"/>
          <w:kern w:val="0"/>
          <w:szCs w:val="21"/>
        </w:rPr>
        <w:t xml:space="preserve"> (  </w:t>
      </w:r>
      <m:oMath>
        <m:f>
          <m:fPr>
            <m:ctrlPr>
              <w:rPr>
                <w:rFonts w:ascii="Cambria Math" w:eastAsia="楷体_GB2312" w:hAnsi="Cambria Math" w:cs="宋体"/>
                <w:kern w:val="0"/>
                <w:szCs w:val="21"/>
              </w:rPr>
            </m:ctrlPr>
          </m:fPr>
          <m:num>
            <m:r>
              <m:rPr>
                <m:sty m:val="p"/>
              </m:rPr>
              <w:rPr>
                <w:rFonts w:ascii="Cambria Math" w:eastAsia="楷体_GB2312" w:hAnsi="Cambria Math" w:cs="宋体"/>
                <w:kern w:val="0"/>
                <w:szCs w:val="21"/>
              </w:rPr>
              <m:t>F</m:t>
            </m:r>
          </m:num>
          <m:den>
            <m:r>
              <m:rPr>
                <m:sty m:val="p"/>
              </m:rPr>
              <w:rPr>
                <w:rFonts w:ascii="Cambria Math" w:eastAsia="楷体_GB2312" w:hAnsi="Cambria Math" w:cs="宋体"/>
                <w:kern w:val="0"/>
                <w:szCs w:val="21"/>
              </w:rPr>
              <m:t>N</m:t>
            </m:r>
          </m:den>
        </m:f>
      </m:oMath>
      <w:r w:rsidRPr="00911D13">
        <w:rPr>
          <w:rFonts w:ascii="宋体" w:eastAsia="宋体" w:hAnsi="宋体" w:cs="宋体"/>
          <w:kern w:val="0"/>
          <w:szCs w:val="21"/>
        </w:rPr>
        <w:t>＋</w:t>
      </w:r>
      <w:r w:rsidRPr="00911D13">
        <w:rPr>
          <w:rFonts w:ascii="楷体_GB2312" w:eastAsia="楷体_GB2312" w:hAnsi="Verdana" w:cs="宋体" w:hint="eastAsia"/>
          <w:kern w:val="0"/>
          <w:szCs w:val="21"/>
        </w:rPr>
        <w:t>∑</w:t>
      </w:r>
      <w:r w:rsidRPr="00911D13">
        <w:rPr>
          <w:rFonts w:ascii="宋体" w:eastAsia="宋体" w:hAnsi="Calibri" w:cs="宋体"/>
          <w:kern w:val="0"/>
          <w:szCs w:val="21"/>
        </w:rPr>
        <w:t>f</w:t>
      </w:r>
      <w:r w:rsidRPr="00911D13">
        <w:rPr>
          <w:rFonts w:ascii="宋体" w:eastAsia="宋体" w:hAnsi="Calibri" w:cs="宋体"/>
          <w:kern w:val="0"/>
          <w:szCs w:val="21"/>
          <w:vertAlign w:val="subscript"/>
        </w:rPr>
        <w:t>a</w:t>
      </w:r>
      <w:r w:rsidRPr="00911D13">
        <w:rPr>
          <w:rFonts w:ascii="宋体" w:eastAsia="宋体" w:hAnsi="宋体" w:cs="宋体" w:hint="eastAsia"/>
          <w:kern w:val="0"/>
          <w:szCs w:val="21"/>
        </w:rPr>
        <w:t>＋</w:t>
      </w:r>
      <w:r w:rsidRPr="00911D13">
        <w:rPr>
          <w:rFonts w:ascii="楷体_GB2312" w:eastAsia="楷体_GB2312" w:hAnsi="Verdana" w:cs="宋体" w:hint="eastAsia"/>
          <w:kern w:val="0"/>
          <w:szCs w:val="21"/>
        </w:rPr>
        <w:t>∑</w:t>
      </w:r>
      <w:r w:rsidRPr="00911D13">
        <w:rPr>
          <w:rFonts w:ascii="宋体" w:eastAsia="宋体" w:hAnsi="Calibri" w:cs="宋体"/>
          <w:kern w:val="0"/>
          <w:szCs w:val="21"/>
        </w:rPr>
        <w:t>f</w:t>
      </w:r>
      <w:r w:rsidRPr="00911D13">
        <w:rPr>
          <w:rFonts w:ascii="宋体" w:eastAsia="宋体" w:hAnsi="Calibri" w:cs="宋体"/>
          <w:kern w:val="0"/>
          <w:szCs w:val="21"/>
          <w:vertAlign w:val="subscript"/>
        </w:rPr>
        <w:t>b</w:t>
      </w:r>
      <w:r w:rsidRPr="00911D13">
        <w:rPr>
          <w:rFonts w:ascii="宋体" w:eastAsia="宋体" w:hAnsi="宋体" w:cs="宋体" w:hint="eastAsia"/>
          <w:kern w:val="0"/>
          <w:szCs w:val="21"/>
        </w:rPr>
        <w:t>＋</w:t>
      </w:r>
      <w:r w:rsidRPr="00911D13">
        <w:rPr>
          <w:rFonts w:ascii="楷体_GB2312" w:eastAsia="楷体_GB2312" w:hAnsi="Verdana" w:cs="宋体" w:hint="eastAsia"/>
          <w:kern w:val="0"/>
          <w:szCs w:val="21"/>
        </w:rPr>
        <w:t>∑</w:t>
      </w:r>
      <w:r w:rsidRPr="00911D13">
        <w:rPr>
          <w:rFonts w:ascii="宋体" w:eastAsia="宋体" w:hAnsi="Calibri" w:cs="宋体"/>
          <w:kern w:val="0"/>
          <w:szCs w:val="21"/>
        </w:rPr>
        <w:t>f</w:t>
      </w:r>
      <w:r w:rsidRPr="00911D13">
        <w:rPr>
          <w:rFonts w:ascii="宋体" w:eastAsia="宋体" w:hAnsi="Calibri" w:cs="宋体"/>
          <w:kern w:val="0"/>
          <w:szCs w:val="21"/>
          <w:vertAlign w:val="subscript"/>
        </w:rPr>
        <w:t>c</w:t>
      </w:r>
      <w:r w:rsidRPr="00911D13">
        <w:rPr>
          <w:rFonts w:ascii="宋体" w:eastAsia="宋体" w:hAnsi="宋体" w:cs="宋体"/>
          <w:kern w:val="0"/>
          <w:szCs w:val="21"/>
        </w:rPr>
        <w:t>)</w:t>
      </w:r>
      <m:oMath>
        <m:f>
          <m:fPr>
            <m:ctrlPr>
              <w:rPr>
                <w:rFonts w:ascii="Cambria Math" w:eastAsia="宋体" w:hAnsi="Cambria Math" w:cs="宋体"/>
                <w:kern w:val="0"/>
                <w:szCs w:val="21"/>
              </w:rPr>
            </m:ctrlPr>
          </m:fPr>
          <m:num>
            <m:r>
              <m:rPr>
                <m:sty m:val="p"/>
              </m:rPr>
              <w:rPr>
                <w:rFonts w:ascii="Cambria Math" w:eastAsia="宋体" w:hAnsi="Cambria Math" w:cs="宋体"/>
                <w:kern w:val="0"/>
                <w:szCs w:val="21"/>
              </w:rPr>
              <m:t>1</m:t>
            </m:r>
          </m:num>
          <m:den>
            <m:r>
              <m:rPr>
                <m:sty m:val="p"/>
              </m:rPr>
              <w:rPr>
                <w:rFonts w:ascii="Cambria Math" w:eastAsia="宋体" w:hAnsi="Cambria Math" w:cs="宋体"/>
                <w:kern w:val="0"/>
                <w:szCs w:val="21"/>
              </w:rPr>
              <m:t>K</m:t>
            </m:r>
          </m:den>
        </m:f>
      </m:oMath>
      <w:r w:rsidRPr="00911D13">
        <w:rPr>
          <w:rFonts w:asciiTheme="minorEastAsia" w:hAnsiTheme="minorEastAsia" w:cs="宋体"/>
          <w:kern w:val="0"/>
          <w:szCs w:val="21"/>
        </w:rPr>
        <w:t xml:space="preserve">   </w:t>
      </w:r>
      <w:r w:rsidR="001B3630" w:rsidRPr="00911D13">
        <w:rPr>
          <w:rFonts w:asciiTheme="minorEastAsia" w:hAnsiTheme="minorEastAsia" w:cs="宋体" w:hint="eastAsia"/>
          <w:kern w:val="0"/>
          <w:szCs w:val="21"/>
        </w:rPr>
        <w:t xml:space="preserve">   </w:t>
      </w:r>
      <w:r w:rsidRPr="00911D13">
        <w:rPr>
          <w:rFonts w:asciiTheme="minorEastAsia" w:hAnsiTheme="minorEastAsia" w:cs="宋体"/>
          <w:kern w:val="0"/>
          <w:szCs w:val="21"/>
        </w:rPr>
        <w:t xml:space="preserve">  (4.28)</w:t>
      </w:r>
    </w:p>
    <w:p w:rsidR="00057658" w:rsidRPr="00911D13" w:rsidRDefault="003D068B">
      <w:pPr>
        <w:widowControl/>
        <w:adjustRightInd w:val="0"/>
        <w:snapToGrid w:val="0"/>
        <w:spacing w:line="240" w:lineRule="atLeast"/>
        <w:ind w:firstLineChars="250" w:firstLine="525"/>
        <w:jc w:val="left"/>
        <w:rPr>
          <w:rFonts w:ascii="楷体_GB2312" w:eastAsia="楷体_GB2312" w:hAnsi="Verdana" w:cs="宋体"/>
          <w:kern w:val="0"/>
          <w:szCs w:val="21"/>
        </w:rPr>
      </w:pPr>
      <w:r w:rsidRPr="00911D13">
        <w:rPr>
          <w:rFonts w:ascii="楷体_GB2312" w:eastAsia="楷体_GB2312" w:hAnsi="Verdana" w:cs="宋体"/>
          <w:kern w:val="0"/>
          <w:szCs w:val="21"/>
        </w:rPr>
        <w:t xml:space="preserve">                               </w:t>
      </w:r>
    </w:p>
    <w:p w:rsidR="00057658" w:rsidRPr="00911D13" w:rsidRDefault="003D068B" w:rsidP="00C574A7">
      <w:pPr>
        <w:autoSpaceDE w:val="0"/>
        <w:autoSpaceDN w:val="0"/>
        <w:adjustRightInd w:val="0"/>
        <w:ind w:firstLineChars="250" w:firstLine="525"/>
        <w:jc w:val="left"/>
        <w:rPr>
          <w:rFonts w:ascii="黑体" w:eastAsia="黑体" w:cs="黑体"/>
          <w:kern w:val="0"/>
          <w:szCs w:val="21"/>
        </w:rPr>
      </w:pPr>
      <w:r w:rsidRPr="00911D13">
        <w:rPr>
          <w:rFonts w:ascii="宋体" w:eastAsia="宋体" w:hAnsi="Calibri" w:cs="宋体" w:hint="eastAsia"/>
          <w:kern w:val="0"/>
          <w:szCs w:val="21"/>
        </w:rPr>
        <w:t>式中：</w:t>
      </w:r>
    </w:p>
    <w:p w:rsidR="00057658" w:rsidRPr="00911D13" w:rsidRDefault="003D068B" w:rsidP="00C574A7">
      <w:pPr>
        <w:widowControl/>
        <w:ind w:firstLineChars="230" w:firstLine="483"/>
        <w:jc w:val="left"/>
        <w:rPr>
          <w:rFonts w:ascii="宋体" w:eastAsia="宋体" w:cs="宋体"/>
          <w:kern w:val="0"/>
          <w:szCs w:val="21"/>
          <w:vertAlign w:val="subscript"/>
        </w:rPr>
      </w:pPr>
      <w:r w:rsidRPr="00911D13">
        <w:rPr>
          <w:rFonts w:ascii="宋体" w:eastAsia="宋体" w:cs="宋体"/>
          <w:kern w:val="0"/>
          <w:szCs w:val="21"/>
        </w:rPr>
        <w:t xml:space="preserve">  F</w:t>
      </w:r>
      <w:r w:rsidRPr="00911D13">
        <w:rPr>
          <w:rFonts w:ascii="宋体" w:eastAsia="宋体" w:cs="宋体" w:hint="eastAsia"/>
          <w:kern w:val="0"/>
          <w:szCs w:val="21"/>
          <w:vertAlign w:val="subscript"/>
        </w:rPr>
        <w:t>总</w:t>
      </w:r>
      <w:r w:rsidRPr="00911D13">
        <w:rPr>
          <w:rFonts w:ascii="宋体" w:eastAsia="宋体" w:hAnsi="Calibri" w:cs="宋体" w:hint="eastAsia"/>
          <w:kern w:val="0"/>
          <w:szCs w:val="21"/>
        </w:rPr>
        <w:t>－－</w:t>
      </w:r>
      <w:r w:rsidRPr="00911D13">
        <w:rPr>
          <w:rFonts w:ascii="宋体" w:eastAsia="宋体" w:cs="宋体" w:hint="eastAsia"/>
          <w:kern w:val="0"/>
          <w:szCs w:val="21"/>
        </w:rPr>
        <w:t>果品库占地面积（</w:t>
      </w:r>
      <w:r w:rsidRPr="00911D13">
        <w:rPr>
          <w:rFonts w:ascii="宋体" w:eastAsia="宋体" w:cs="宋体"/>
          <w:kern w:val="0"/>
          <w:szCs w:val="21"/>
        </w:rPr>
        <w:t>m</w:t>
      </w:r>
      <w:r w:rsidRPr="00911D13">
        <w:rPr>
          <w:rFonts w:ascii="宋体" w:eastAsia="宋体" w:cs="宋体"/>
          <w:kern w:val="0"/>
          <w:szCs w:val="21"/>
          <w:vertAlign w:val="superscript"/>
        </w:rPr>
        <w:t>2</w:t>
      </w:r>
      <w:r w:rsidRPr="00911D13">
        <w:rPr>
          <w:rFonts w:ascii="宋体" w:eastAsia="宋体" w:hAnsi="Calibri" w:cs="宋体" w:hint="eastAsia"/>
          <w:kern w:val="0"/>
          <w:szCs w:val="21"/>
        </w:rPr>
        <w:t>）；</w:t>
      </w:r>
    </w:p>
    <w:p w:rsidR="00057658" w:rsidRPr="00911D13" w:rsidRDefault="003D068B" w:rsidP="00C574A7">
      <w:pPr>
        <w:widowControl/>
        <w:ind w:firstLineChars="230" w:firstLine="483"/>
        <w:jc w:val="left"/>
        <w:rPr>
          <w:rFonts w:ascii="宋体" w:eastAsia="宋体" w:hAnsi="Calibri" w:cs="宋体"/>
          <w:kern w:val="0"/>
          <w:szCs w:val="21"/>
        </w:rPr>
      </w:pPr>
      <w:r w:rsidRPr="00911D13">
        <w:rPr>
          <w:rFonts w:ascii="宋体" w:eastAsia="宋体" w:hAnsi="Calibri" w:cs="宋体"/>
          <w:kern w:val="0"/>
          <w:szCs w:val="21"/>
        </w:rPr>
        <w:t xml:space="preserve">  F  </w:t>
      </w:r>
      <w:r w:rsidRPr="00911D13">
        <w:rPr>
          <w:rFonts w:ascii="宋体" w:eastAsia="宋体" w:hAnsi="Calibri" w:cs="宋体" w:hint="eastAsia"/>
          <w:kern w:val="0"/>
          <w:szCs w:val="21"/>
        </w:rPr>
        <w:t>－－</w:t>
      </w:r>
      <w:r w:rsidRPr="00911D13">
        <w:rPr>
          <w:rFonts w:ascii="宋体" w:eastAsia="宋体" w:cs="宋体" w:hint="eastAsia"/>
          <w:kern w:val="0"/>
          <w:szCs w:val="21"/>
        </w:rPr>
        <w:t>果品</w:t>
      </w:r>
      <w:r w:rsidRPr="00911D13">
        <w:rPr>
          <w:rFonts w:ascii="宋体" w:eastAsia="宋体" w:hAnsi="Calibri" w:cs="宋体" w:hint="eastAsia"/>
          <w:kern w:val="0"/>
          <w:szCs w:val="21"/>
        </w:rPr>
        <w:t>库</w:t>
      </w:r>
      <w:r w:rsidRPr="00911D13">
        <w:rPr>
          <w:rFonts w:ascii="宋体" w:eastAsia="宋体" w:cs="宋体" w:hint="eastAsia"/>
          <w:kern w:val="0"/>
          <w:szCs w:val="21"/>
        </w:rPr>
        <w:t>贮藏间</w:t>
      </w:r>
      <w:r w:rsidRPr="00911D13">
        <w:rPr>
          <w:rFonts w:ascii="宋体" w:eastAsia="宋体" w:hAnsi="Calibri" w:cs="宋体" w:hint="eastAsia"/>
          <w:kern w:val="0"/>
          <w:szCs w:val="21"/>
        </w:rPr>
        <w:t>的建筑总面积</w:t>
      </w:r>
      <w:r w:rsidRPr="00911D13">
        <w:rPr>
          <w:rFonts w:ascii="宋体" w:eastAsia="宋体" w:cs="宋体" w:hint="eastAsia"/>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2</w:t>
      </w:r>
      <w:r w:rsidRPr="00911D13">
        <w:rPr>
          <w:rFonts w:ascii="宋体" w:eastAsia="宋体" w:hAnsi="Calibri" w:cs="宋体" w:hint="eastAsia"/>
          <w:kern w:val="0"/>
          <w:szCs w:val="21"/>
        </w:rPr>
        <w:t>）；</w:t>
      </w:r>
    </w:p>
    <w:p w:rsidR="00057658" w:rsidRPr="00911D13" w:rsidRDefault="003D068B">
      <w:pPr>
        <w:widowControl/>
        <w:ind w:firstLine="380"/>
        <w:jc w:val="left"/>
        <w:rPr>
          <w:rFonts w:ascii="宋体" w:eastAsia="宋体" w:hAnsi="Calibri" w:cs="宋体"/>
          <w:kern w:val="0"/>
          <w:szCs w:val="21"/>
        </w:rPr>
      </w:pPr>
      <w:r w:rsidRPr="00911D13">
        <w:rPr>
          <w:rFonts w:ascii="宋体" w:eastAsia="宋体" w:hAnsi="Calibri" w:cs="宋体"/>
          <w:kern w:val="0"/>
          <w:szCs w:val="21"/>
        </w:rPr>
        <w:t xml:space="preserve"> </w:t>
      </w:r>
      <w:r w:rsidR="00C574A7" w:rsidRPr="00911D13">
        <w:rPr>
          <w:rFonts w:ascii="宋体" w:eastAsia="宋体" w:hAnsi="Calibri" w:cs="宋体" w:hint="eastAsia"/>
          <w:kern w:val="0"/>
          <w:szCs w:val="21"/>
        </w:rPr>
        <w:t xml:space="preserve"> </w:t>
      </w:r>
      <w:r w:rsidRPr="00911D13">
        <w:rPr>
          <w:rFonts w:ascii="宋体" w:eastAsia="宋体" w:hAnsi="Calibri" w:cs="宋体"/>
          <w:kern w:val="0"/>
          <w:szCs w:val="21"/>
        </w:rPr>
        <w:t xml:space="preserve"> N  </w:t>
      </w:r>
      <w:r w:rsidRPr="00911D13">
        <w:rPr>
          <w:rFonts w:ascii="宋体" w:eastAsia="宋体" w:hAnsi="Calibri" w:cs="宋体" w:hint="eastAsia"/>
          <w:kern w:val="0"/>
          <w:szCs w:val="21"/>
        </w:rPr>
        <w:t>－－</w:t>
      </w:r>
      <w:r w:rsidRPr="00911D13">
        <w:rPr>
          <w:rFonts w:ascii="宋体" w:eastAsia="宋体" w:cs="宋体" w:hint="eastAsia"/>
          <w:kern w:val="0"/>
          <w:szCs w:val="21"/>
        </w:rPr>
        <w:t>果品</w:t>
      </w:r>
      <w:r w:rsidRPr="00911D13">
        <w:rPr>
          <w:rFonts w:ascii="宋体" w:eastAsia="宋体" w:hAnsi="Calibri" w:cs="宋体" w:hint="eastAsia"/>
          <w:kern w:val="0"/>
          <w:szCs w:val="21"/>
        </w:rPr>
        <w:t>库</w:t>
      </w:r>
      <w:r w:rsidRPr="00911D13">
        <w:rPr>
          <w:rFonts w:ascii="宋体" w:eastAsia="宋体" w:cs="宋体" w:hint="eastAsia"/>
          <w:kern w:val="0"/>
          <w:szCs w:val="21"/>
        </w:rPr>
        <w:t>贮藏间</w:t>
      </w:r>
      <w:r w:rsidRPr="00911D13">
        <w:rPr>
          <w:rFonts w:ascii="宋体" w:eastAsia="宋体" w:hAnsi="Calibri" w:cs="宋体" w:hint="eastAsia"/>
          <w:kern w:val="0"/>
          <w:szCs w:val="21"/>
        </w:rPr>
        <w:t>的建设层数；</w:t>
      </w:r>
    </w:p>
    <w:p w:rsidR="00057658" w:rsidRPr="00911D13" w:rsidRDefault="003D068B" w:rsidP="00C574A7">
      <w:pPr>
        <w:widowControl/>
        <w:ind w:firstLineChars="280" w:firstLine="588"/>
        <w:jc w:val="left"/>
        <w:rPr>
          <w:rFonts w:ascii="宋体" w:eastAsia="宋体" w:hAnsi="Calibri" w:cs="宋体"/>
          <w:kern w:val="0"/>
          <w:szCs w:val="21"/>
        </w:rPr>
      </w:pPr>
      <w:r w:rsidRPr="00911D13">
        <w:rPr>
          <w:rFonts w:ascii="楷体_GB2312" w:eastAsia="楷体_GB2312" w:hAnsi="Verdana" w:cs="宋体" w:hint="eastAsia"/>
          <w:kern w:val="0"/>
          <w:szCs w:val="21"/>
        </w:rPr>
        <w:t>∑</w:t>
      </w:r>
      <w:r w:rsidRPr="00911D13">
        <w:rPr>
          <w:rFonts w:ascii="宋体" w:eastAsia="宋体" w:hAnsi="Calibri" w:cs="宋体"/>
          <w:kern w:val="0"/>
          <w:szCs w:val="21"/>
        </w:rPr>
        <w:t>f</w:t>
      </w:r>
      <w:r w:rsidRPr="00911D13">
        <w:rPr>
          <w:rFonts w:ascii="宋体" w:eastAsia="宋体" w:hAnsi="Calibri" w:cs="宋体"/>
          <w:kern w:val="0"/>
          <w:szCs w:val="21"/>
          <w:vertAlign w:val="subscript"/>
        </w:rPr>
        <w:t>a</w:t>
      </w:r>
      <w:r w:rsidRPr="00911D13">
        <w:rPr>
          <w:rFonts w:ascii="宋体" w:eastAsia="宋体" w:hAnsi="Calibri" w:cs="宋体" w:hint="eastAsia"/>
          <w:kern w:val="0"/>
          <w:szCs w:val="21"/>
        </w:rPr>
        <w:t>－－</w:t>
      </w:r>
      <w:r w:rsidRPr="00911D13">
        <w:rPr>
          <w:rFonts w:ascii="宋体" w:eastAsia="宋体" w:cs="宋体" w:hint="eastAsia"/>
          <w:kern w:val="0"/>
          <w:szCs w:val="21"/>
        </w:rPr>
        <w:t>果品</w:t>
      </w:r>
      <w:r w:rsidRPr="00911D13">
        <w:rPr>
          <w:rFonts w:ascii="宋体" w:eastAsia="宋体" w:hAnsi="Calibri" w:cs="宋体" w:hint="eastAsia"/>
          <w:kern w:val="0"/>
          <w:szCs w:val="21"/>
        </w:rPr>
        <w:t>库除</w:t>
      </w:r>
      <w:r w:rsidRPr="00911D13">
        <w:rPr>
          <w:rFonts w:ascii="宋体" w:eastAsia="宋体" w:cs="宋体" w:hint="eastAsia"/>
          <w:kern w:val="0"/>
          <w:szCs w:val="21"/>
        </w:rPr>
        <w:t>贮藏间以外的其它所有生产设施建筑面积的总和（</w:t>
      </w:r>
      <w:r w:rsidRPr="00911D13">
        <w:rPr>
          <w:rFonts w:ascii="宋体" w:eastAsia="宋体" w:cs="宋体"/>
          <w:kern w:val="0"/>
          <w:szCs w:val="21"/>
        </w:rPr>
        <w:t>m</w:t>
      </w:r>
      <w:r w:rsidRPr="00911D13">
        <w:rPr>
          <w:rFonts w:ascii="宋体" w:eastAsia="宋体" w:cs="宋体"/>
          <w:kern w:val="0"/>
          <w:szCs w:val="21"/>
          <w:vertAlign w:val="superscript"/>
        </w:rPr>
        <w:t>2</w:t>
      </w:r>
      <w:r w:rsidRPr="00911D13">
        <w:rPr>
          <w:rFonts w:ascii="宋体" w:eastAsia="宋体" w:hAnsi="Calibri" w:cs="宋体" w:hint="eastAsia"/>
          <w:kern w:val="0"/>
          <w:szCs w:val="21"/>
        </w:rPr>
        <w:t>）；</w:t>
      </w:r>
    </w:p>
    <w:p w:rsidR="00057658" w:rsidRPr="00911D13" w:rsidRDefault="003D068B" w:rsidP="00C574A7">
      <w:pPr>
        <w:widowControl/>
        <w:ind w:firstLineChars="280" w:firstLine="588"/>
        <w:jc w:val="left"/>
        <w:rPr>
          <w:rFonts w:ascii="宋体" w:eastAsia="宋体" w:hAnsi="Calibri" w:cs="宋体"/>
          <w:kern w:val="0"/>
          <w:szCs w:val="21"/>
        </w:rPr>
      </w:pPr>
      <w:r w:rsidRPr="00911D13">
        <w:rPr>
          <w:rFonts w:ascii="楷体_GB2312" w:eastAsia="楷体_GB2312" w:hAnsi="Verdana" w:cs="宋体" w:hint="eastAsia"/>
          <w:kern w:val="0"/>
          <w:szCs w:val="21"/>
        </w:rPr>
        <w:t>∑</w:t>
      </w:r>
      <w:r w:rsidRPr="00911D13">
        <w:rPr>
          <w:rFonts w:ascii="宋体" w:eastAsia="宋体" w:hAnsi="Calibri" w:cs="宋体"/>
          <w:kern w:val="0"/>
          <w:szCs w:val="21"/>
        </w:rPr>
        <w:t>f</w:t>
      </w:r>
      <w:r w:rsidRPr="00911D13">
        <w:rPr>
          <w:rFonts w:ascii="宋体" w:eastAsia="宋体" w:hAnsi="Calibri" w:cs="宋体"/>
          <w:kern w:val="0"/>
          <w:szCs w:val="21"/>
          <w:vertAlign w:val="subscript"/>
        </w:rPr>
        <w:t>b</w:t>
      </w:r>
      <w:r w:rsidRPr="00911D13">
        <w:rPr>
          <w:rFonts w:ascii="宋体" w:eastAsia="宋体" w:hAnsi="Calibri" w:cs="宋体" w:hint="eastAsia"/>
          <w:kern w:val="0"/>
          <w:szCs w:val="21"/>
        </w:rPr>
        <w:t>－－</w:t>
      </w:r>
      <w:r w:rsidRPr="00911D13">
        <w:rPr>
          <w:rFonts w:ascii="宋体" w:eastAsia="宋体" w:cs="宋体" w:hint="eastAsia"/>
          <w:kern w:val="0"/>
          <w:szCs w:val="21"/>
        </w:rPr>
        <w:t>果品</w:t>
      </w:r>
      <w:r w:rsidRPr="00911D13">
        <w:rPr>
          <w:rFonts w:ascii="宋体" w:eastAsia="宋体" w:hAnsi="Calibri" w:cs="宋体" w:hint="eastAsia"/>
          <w:kern w:val="0"/>
          <w:szCs w:val="21"/>
        </w:rPr>
        <w:t>库所有</w:t>
      </w:r>
      <w:r w:rsidRPr="00911D13">
        <w:rPr>
          <w:rFonts w:ascii="宋体" w:eastAsia="宋体" w:cs="宋体" w:hint="eastAsia"/>
          <w:kern w:val="0"/>
          <w:szCs w:val="21"/>
        </w:rPr>
        <w:t>辅助生产设施建筑面积的总和（</w:t>
      </w:r>
      <w:r w:rsidRPr="00911D13">
        <w:rPr>
          <w:rFonts w:ascii="宋体" w:eastAsia="宋体" w:cs="宋体"/>
          <w:kern w:val="0"/>
          <w:szCs w:val="21"/>
        </w:rPr>
        <w:t>m</w:t>
      </w:r>
      <w:r w:rsidRPr="00911D13">
        <w:rPr>
          <w:rFonts w:ascii="宋体" w:eastAsia="宋体" w:cs="宋体"/>
          <w:kern w:val="0"/>
          <w:szCs w:val="21"/>
          <w:vertAlign w:val="superscript"/>
        </w:rPr>
        <w:t>2</w:t>
      </w:r>
      <w:r w:rsidRPr="00911D13">
        <w:rPr>
          <w:rFonts w:ascii="宋体" w:eastAsia="宋体" w:hAnsi="Calibri" w:cs="宋体" w:hint="eastAsia"/>
          <w:kern w:val="0"/>
          <w:szCs w:val="21"/>
        </w:rPr>
        <w:t>）；</w:t>
      </w:r>
    </w:p>
    <w:p w:rsidR="00057658" w:rsidRPr="00911D13" w:rsidRDefault="003D068B" w:rsidP="00C574A7">
      <w:pPr>
        <w:widowControl/>
        <w:ind w:firstLineChars="280" w:firstLine="588"/>
        <w:jc w:val="left"/>
        <w:rPr>
          <w:rFonts w:ascii="宋体" w:eastAsia="宋体" w:hAnsi="Calibri" w:cs="宋体"/>
          <w:kern w:val="0"/>
          <w:szCs w:val="21"/>
        </w:rPr>
      </w:pPr>
      <w:r w:rsidRPr="00911D13">
        <w:rPr>
          <w:rFonts w:ascii="楷体_GB2312" w:eastAsia="楷体_GB2312" w:hAnsi="Verdana" w:cs="宋体" w:hint="eastAsia"/>
          <w:kern w:val="0"/>
          <w:szCs w:val="21"/>
        </w:rPr>
        <w:lastRenderedPageBreak/>
        <w:t>∑</w:t>
      </w:r>
      <w:r w:rsidRPr="00911D13">
        <w:rPr>
          <w:rFonts w:ascii="宋体" w:eastAsia="宋体" w:hAnsi="Calibri" w:cs="宋体"/>
          <w:kern w:val="0"/>
          <w:szCs w:val="21"/>
        </w:rPr>
        <w:t>f</w:t>
      </w:r>
      <w:r w:rsidRPr="00911D13">
        <w:rPr>
          <w:rFonts w:ascii="宋体" w:eastAsia="宋体" w:hAnsi="Calibri" w:cs="宋体"/>
          <w:kern w:val="0"/>
          <w:szCs w:val="21"/>
          <w:vertAlign w:val="subscript"/>
        </w:rPr>
        <w:t>c</w:t>
      </w:r>
      <w:r w:rsidRPr="00911D13">
        <w:rPr>
          <w:rFonts w:ascii="宋体" w:eastAsia="宋体" w:hAnsi="Calibri" w:cs="宋体" w:hint="eastAsia"/>
          <w:kern w:val="0"/>
          <w:szCs w:val="21"/>
        </w:rPr>
        <w:t>－－</w:t>
      </w:r>
      <w:r w:rsidRPr="00911D13">
        <w:rPr>
          <w:rFonts w:ascii="宋体" w:eastAsia="宋体" w:cs="宋体" w:hint="eastAsia"/>
          <w:kern w:val="0"/>
          <w:szCs w:val="21"/>
        </w:rPr>
        <w:t>果品</w:t>
      </w:r>
      <w:r w:rsidRPr="00911D13">
        <w:rPr>
          <w:rFonts w:ascii="宋体" w:eastAsia="宋体" w:hAnsi="Calibri" w:cs="宋体" w:hint="eastAsia"/>
          <w:kern w:val="0"/>
          <w:szCs w:val="21"/>
        </w:rPr>
        <w:t>库所有</w:t>
      </w:r>
      <w:r w:rsidRPr="00911D13">
        <w:rPr>
          <w:rFonts w:ascii="宋体" w:eastAsia="宋体" w:cs="宋体" w:hint="eastAsia"/>
          <w:kern w:val="0"/>
          <w:szCs w:val="21"/>
        </w:rPr>
        <w:t>管理与生活配套设施建筑面积的总和（</w:t>
      </w:r>
      <w:r w:rsidRPr="00911D13">
        <w:rPr>
          <w:rFonts w:ascii="宋体" w:eastAsia="宋体" w:cs="宋体"/>
          <w:kern w:val="0"/>
          <w:szCs w:val="21"/>
        </w:rPr>
        <w:t>m</w:t>
      </w:r>
      <w:r w:rsidRPr="00911D13">
        <w:rPr>
          <w:rFonts w:ascii="宋体" w:eastAsia="宋体" w:cs="宋体"/>
          <w:kern w:val="0"/>
          <w:szCs w:val="21"/>
          <w:vertAlign w:val="superscript"/>
        </w:rPr>
        <w:t>2</w:t>
      </w:r>
      <w:r w:rsidRPr="00911D13">
        <w:rPr>
          <w:rFonts w:ascii="宋体" w:eastAsia="宋体" w:hAnsi="Calibri" w:cs="宋体" w:hint="eastAsia"/>
          <w:kern w:val="0"/>
          <w:szCs w:val="21"/>
        </w:rPr>
        <w:t>）；</w:t>
      </w:r>
    </w:p>
    <w:p w:rsidR="00057658" w:rsidRPr="00911D13" w:rsidRDefault="003D068B" w:rsidP="00C574A7">
      <w:pPr>
        <w:widowControl/>
        <w:ind w:firstLineChars="390" w:firstLine="819"/>
        <w:jc w:val="left"/>
        <w:rPr>
          <w:rFonts w:ascii="宋体" w:eastAsia="宋体" w:cs="宋体"/>
          <w:kern w:val="0"/>
          <w:sz w:val="28"/>
          <w:szCs w:val="28"/>
        </w:rPr>
      </w:pPr>
      <w:r w:rsidRPr="00911D13">
        <w:rPr>
          <w:rFonts w:asciiTheme="minorEastAsia" w:hAnsiTheme="minorEastAsia" w:cs="宋体"/>
          <w:kern w:val="0"/>
          <w:szCs w:val="21"/>
        </w:rPr>
        <w:t>K</w:t>
      </w:r>
      <w:r w:rsidRPr="00911D13">
        <w:rPr>
          <w:rFonts w:ascii="宋体" w:eastAsia="宋体" w:hAnsi="Calibri" w:cs="宋体" w:hint="eastAsia"/>
          <w:kern w:val="0"/>
          <w:szCs w:val="21"/>
        </w:rPr>
        <w:t>－－</w:t>
      </w:r>
      <w:r w:rsidRPr="00911D13">
        <w:rPr>
          <w:rFonts w:ascii="宋体" w:eastAsia="宋体" w:cs="宋体" w:hint="eastAsia"/>
          <w:kern w:val="0"/>
          <w:szCs w:val="21"/>
        </w:rPr>
        <w:t>果品库建筑系数，果品冷库建筑系数按</w:t>
      </w:r>
      <w:r w:rsidRPr="00911D13">
        <w:rPr>
          <w:rFonts w:ascii="宋体" w:eastAsia="宋体" w:cs="宋体"/>
          <w:kern w:val="0"/>
          <w:szCs w:val="21"/>
        </w:rPr>
        <w:t>40%</w:t>
      </w:r>
      <w:r w:rsidRPr="00911D13">
        <w:rPr>
          <w:rFonts w:ascii="宋体" w:eastAsia="宋体" w:cs="宋体" w:hint="eastAsia"/>
          <w:kern w:val="0"/>
          <w:szCs w:val="21"/>
        </w:rPr>
        <w:t>计算，柑桔通风库建筑系数按</w:t>
      </w:r>
      <w:r w:rsidRPr="00911D13">
        <w:rPr>
          <w:rFonts w:ascii="宋体" w:eastAsia="宋体" w:cs="宋体"/>
          <w:kern w:val="0"/>
          <w:szCs w:val="21"/>
        </w:rPr>
        <w:t>50%</w:t>
      </w:r>
      <w:r w:rsidRPr="00911D13">
        <w:rPr>
          <w:rFonts w:ascii="宋体" w:eastAsia="宋体" w:cs="宋体" w:hint="eastAsia"/>
          <w:kern w:val="0"/>
          <w:szCs w:val="21"/>
        </w:rPr>
        <w:t>计算。</w:t>
      </w:r>
    </w:p>
    <w:p w:rsidR="00057658" w:rsidRPr="00911D13" w:rsidRDefault="00057658">
      <w:pPr>
        <w:autoSpaceDE w:val="0"/>
        <w:autoSpaceDN w:val="0"/>
        <w:adjustRightInd w:val="0"/>
        <w:spacing w:line="240" w:lineRule="auto"/>
        <w:jc w:val="left"/>
        <w:rPr>
          <w:rFonts w:ascii="黑体" w:eastAsia="黑体" w:cs="黑体"/>
          <w:kern w:val="0"/>
          <w:sz w:val="28"/>
          <w:szCs w:val="28"/>
        </w:rPr>
      </w:pPr>
    </w:p>
    <w:p w:rsidR="00057658" w:rsidRPr="00911D13" w:rsidRDefault="003D068B">
      <w:pPr>
        <w:widowControl/>
        <w:spacing w:line="348" w:lineRule="atLeast"/>
        <w:ind w:firstLineChars="240" w:firstLine="768"/>
        <w:jc w:val="left"/>
        <w:rPr>
          <w:rFonts w:ascii="黑体" w:eastAsia="黑体" w:cs="黑体"/>
          <w:kern w:val="0"/>
          <w:sz w:val="32"/>
          <w:szCs w:val="32"/>
        </w:rPr>
      </w:pPr>
      <w:r w:rsidRPr="00911D13">
        <w:rPr>
          <w:rFonts w:ascii="黑体" w:eastAsia="黑体" w:cs="黑体"/>
          <w:kern w:val="0"/>
          <w:sz w:val="32"/>
          <w:szCs w:val="32"/>
        </w:rPr>
        <w:br w:type="page"/>
      </w:r>
    </w:p>
    <w:p w:rsidR="00057658" w:rsidRPr="00911D13" w:rsidRDefault="003D068B" w:rsidP="000320D0">
      <w:pPr>
        <w:autoSpaceDE w:val="0"/>
        <w:autoSpaceDN w:val="0"/>
        <w:adjustRightInd w:val="0"/>
        <w:spacing w:afterLines="50" w:after="156" w:line="240" w:lineRule="auto"/>
        <w:jc w:val="center"/>
        <w:rPr>
          <w:rFonts w:ascii="黑体" w:eastAsia="黑体" w:hAnsi="黑体" w:cs="宋体"/>
          <w:kern w:val="0"/>
          <w:sz w:val="28"/>
          <w:szCs w:val="28"/>
        </w:rPr>
      </w:pPr>
      <w:r w:rsidRPr="00911D13">
        <w:rPr>
          <w:rFonts w:ascii="黑体" w:eastAsia="黑体" w:hAnsi="黑体" w:cs="宋体" w:hint="eastAsia"/>
          <w:kern w:val="0"/>
          <w:sz w:val="28"/>
          <w:szCs w:val="28"/>
        </w:rPr>
        <w:lastRenderedPageBreak/>
        <w:t>第五章</w:t>
      </w:r>
      <w:r w:rsidR="002C5A00" w:rsidRPr="00911D13">
        <w:rPr>
          <w:rFonts w:ascii="黑体" w:eastAsia="黑体" w:hAnsi="黑体" w:cs="宋体" w:hint="eastAsia"/>
          <w:kern w:val="0"/>
          <w:sz w:val="28"/>
          <w:szCs w:val="28"/>
        </w:rPr>
        <w:t xml:space="preserve"> </w:t>
      </w:r>
      <w:r w:rsidRPr="00911D13">
        <w:rPr>
          <w:rFonts w:ascii="黑体" w:eastAsia="黑体" w:hAnsi="黑体" w:cs="宋体" w:hint="eastAsia"/>
          <w:kern w:val="0"/>
          <w:sz w:val="28"/>
          <w:szCs w:val="28"/>
        </w:rPr>
        <w:t>工艺与</w:t>
      </w:r>
      <w:r w:rsidR="00CE2133" w:rsidRPr="00911D13">
        <w:rPr>
          <w:rFonts w:ascii="黑体" w:eastAsia="黑体" w:hAnsi="黑体" w:cs="宋体" w:hint="eastAsia"/>
          <w:kern w:val="0"/>
          <w:sz w:val="28"/>
          <w:szCs w:val="28"/>
        </w:rPr>
        <w:t>设</w:t>
      </w:r>
      <w:r w:rsidRPr="00911D13">
        <w:rPr>
          <w:rFonts w:ascii="黑体" w:eastAsia="黑体" w:hAnsi="黑体" w:cs="宋体" w:hint="eastAsia"/>
          <w:kern w:val="0"/>
          <w:sz w:val="28"/>
          <w:szCs w:val="28"/>
        </w:rPr>
        <w:t>备</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第二十九条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果品冷库、气调库的制冷系统，应选择技术先进、安全可靠、绿色环保、高效节能的系统。</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第三十条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果品冷库、气调库的制冷设备应选用高效、安全、节能的产品，并尽可能选择具备自动控制装置的设备。</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第三十一条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制冷设备的配置应根据贮藏量、日入库量、当地气候条件等因素计算确定。</w:t>
      </w:r>
    </w:p>
    <w:p w:rsidR="00057658" w:rsidRPr="00911D13" w:rsidRDefault="003D068B">
      <w:pPr>
        <w:autoSpaceDE w:val="0"/>
        <w:autoSpaceDN w:val="0"/>
        <w:adjustRightInd w:val="0"/>
        <w:ind w:firstLineChars="200" w:firstLine="420"/>
        <w:jc w:val="left"/>
        <w:rPr>
          <w:rFonts w:ascii="黑体" w:eastAsia="黑体" w:cs="黑体"/>
          <w:kern w:val="0"/>
          <w:szCs w:val="21"/>
        </w:rPr>
      </w:pPr>
      <w:r w:rsidRPr="00911D13">
        <w:rPr>
          <w:rFonts w:ascii="宋体" w:eastAsia="宋体" w:cs="宋体" w:hint="eastAsia"/>
          <w:kern w:val="0"/>
          <w:szCs w:val="21"/>
        </w:rPr>
        <w:t>设置预冷间的果品冷库、气调库，果品的日入库量应按设计的预冷能力计算；不设置预冷间，直接入贮藏间降温贮藏的，日入库量应按果品冷库贮藏容量的</w:t>
      </w:r>
      <w:r w:rsidRPr="00911D13">
        <w:rPr>
          <w:rFonts w:ascii="宋体" w:eastAsia="宋体" w:cs="宋体"/>
          <w:kern w:val="0"/>
          <w:szCs w:val="21"/>
        </w:rPr>
        <w:t>8</w:t>
      </w:r>
      <w:r w:rsidRPr="00911D13">
        <w:rPr>
          <w:rFonts w:ascii="宋体" w:eastAsia="宋体" w:hAnsi="宋体" w:cs="Arial" w:hint="eastAsia"/>
          <w:kern w:val="0"/>
          <w:szCs w:val="21"/>
        </w:rPr>
        <w:t>～</w:t>
      </w:r>
      <w:r w:rsidRPr="00911D13">
        <w:rPr>
          <w:rFonts w:ascii="宋体" w:eastAsia="宋体" w:cs="宋体"/>
          <w:kern w:val="0"/>
          <w:szCs w:val="21"/>
        </w:rPr>
        <w:t>10%</w:t>
      </w:r>
      <w:r w:rsidRPr="00911D13">
        <w:rPr>
          <w:rFonts w:ascii="宋体" w:eastAsia="宋体" w:cs="宋体" w:hint="eastAsia"/>
          <w:kern w:val="0"/>
          <w:szCs w:val="21"/>
        </w:rPr>
        <w:t>、气调库贮藏容量的20%计算。</w:t>
      </w:r>
    </w:p>
    <w:p w:rsidR="00057658" w:rsidRPr="00911D13" w:rsidRDefault="003D068B">
      <w:pPr>
        <w:autoSpaceDE w:val="0"/>
        <w:autoSpaceDN w:val="0"/>
        <w:adjustRightInd w:val="0"/>
        <w:jc w:val="left"/>
        <w:rPr>
          <w:rFonts w:ascii="宋体" w:eastAsia="宋体" w:cs="宋体"/>
          <w:strike/>
          <w:kern w:val="0"/>
          <w:szCs w:val="21"/>
        </w:rPr>
      </w:pPr>
      <w:r w:rsidRPr="00911D13">
        <w:rPr>
          <w:rFonts w:ascii="黑体" w:eastAsia="黑体" w:hAnsi="黑体" w:cs="宋体" w:hint="eastAsia"/>
          <w:b/>
          <w:kern w:val="0"/>
          <w:szCs w:val="21"/>
        </w:rPr>
        <w:t>第三十二条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果品冷库、气调库的贮藏间制冷设备宜采用冷风机，冷风机应有除霜装置，贮藏间较大时宜设均匀送风道。</w:t>
      </w:r>
    </w:p>
    <w:p w:rsidR="00057658" w:rsidRPr="00911D13" w:rsidRDefault="003D068B">
      <w:pPr>
        <w:autoSpaceDE w:val="0"/>
        <w:autoSpaceDN w:val="0"/>
        <w:adjustRightInd w:val="0"/>
        <w:jc w:val="left"/>
        <w:rPr>
          <w:rFonts w:ascii="宋体" w:eastAsia="宋体" w:cs="宋体"/>
          <w:kern w:val="0"/>
          <w:sz w:val="28"/>
          <w:szCs w:val="28"/>
        </w:rPr>
      </w:pPr>
      <w:r w:rsidRPr="00911D13">
        <w:rPr>
          <w:rFonts w:ascii="黑体" w:eastAsia="黑体" w:hAnsi="黑体" w:cs="宋体" w:hint="eastAsia"/>
          <w:b/>
          <w:kern w:val="0"/>
          <w:szCs w:val="21"/>
        </w:rPr>
        <w:t>第三十三条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果品冷库、气调库的贮藏间温度设计：单一品种贮藏库应按贮藏品种的适宜贮藏温度设计建设（见表</w:t>
      </w:r>
      <w:r w:rsidR="00A16A44" w:rsidRPr="00911D13">
        <w:rPr>
          <w:rFonts w:ascii="宋体" w:eastAsia="宋体" w:cs="宋体"/>
          <w:kern w:val="0"/>
          <w:szCs w:val="21"/>
        </w:rPr>
        <w:t>5</w:t>
      </w:r>
      <w:r w:rsidRPr="00911D13">
        <w:rPr>
          <w:rFonts w:ascii="宋体" w:eastAsia="宋体" w:cs="宋体" w:hint="eastAsia"/>
          <w:kern w:val="0"/>
          <w:szCs w:val="21"/>
        </w:rPr>
        <w:t>），多品种的综合性贮藏库应按贮藏温度最低的一种果品设计建设。</w:t>
      </w:r>
    </w:p>
    <w:p w:rsidR="00057658" w:rsidRPr="00911D13" w:rsidRDefault="003D068B" w:rsidP="002C5A00">
      <w:pPr>
        <w:snapToGrid w:val="0"/>
        <w:jc w:val="center"/>
        <w:rPr>
          <w:rFonts w:ascii="黑体" w:eastAsia="黑体" w:hAnsi="黑体"/>
          <w:b/>
          <w:bCs/>
          <w:sz w:val="18"/>
          <w:szCs w:val="18"/>
        </w:rPr>
      </w:pPr>
      <w:r w:rsidRPr="00911D13">
        <w:rPr>
          <w:rFonts w:ascii="黑体" w:eastAsia="黑体" w:hAnsi="黑体" w:cs="黑体" w:hint="eastAsia"/>
          <w:kern w:val="0"/>
          <w:sz w:val="18"/>
          <w:szCs w:val="18"/>
        </w:rPr>
        <w:t>表</w:t>
      </w:r>
      <w:r w:rsidR="00A16A44" w:rsidRPr="00911D13">
        <w:rPr>
          <w:rFonts w:ascii="黑体" w:eastAsia="黑体" w:hAnsi="黑体" w:cs="黑体"/>
          <w:kern w:val="0"/>
          <w:sz w:val="18"/>
          <w:szCs w:val="18"/>
        </w:rPr>
        <w:t>5</w:t>
      </w:r>
      <w:r w:rsidR="002C5A00" w:rsidRPr="00911D13">
        <w:rPr>
          <w:rFonts w:ascii="黑体" w:eastAsia="黑体" w:hAnsi="黑体" w:cs="黑体" w:hint="eastAsia"/>
          <w:kern w:val="0"/>
          <w:sz w:val="18"/>
          <w:szCs w:val="18"/>
        </w:rPr>
        <w:t xml:space="preserve"> </w:t>
      </w:r>
      <w:r w:rsidRPr="00911D13">
        <w:rPr>
          <w:rFonts w:ascii="黑体" w:eastAsia="黑体" w:hAnsi="黑体" w:cs="黑体" w:hint="eastAsia"/>
          <w:kern w:val="0"/>
          <w:sz w:val="18"/>
          <w:szCs w:val="18"/>
        </w:rPr>
        <w:t>果品冷库</w:t>
      </w:r>
      <w:r w:rsidRPr="00911D13">
        <w:rPr>
          <w:rFonts w:ascii="黑体" w:eastAsia="黑体" w:hAnsi="黑体" w:cs="宋体" w:hint="eastAsia"/>
          <w:kern w:val="0"/>
          <w:sz w:val="18"/>
          <w:szCs w:val="18"/>
        </w:rPr>
        <w:t>、气调库</w:t>
      </w:r>
      <w:r w:rsidRPr="00911D13">
        <w:rPr>
          <w:rFonts w:ascii="黑体" w:eastAsia="黑体" w:hAnsi="黑体" w:cs="黑体" w:hint="eastAsia"/>
          <w:kern w:val="0"/>
          <w:sz w:val="18"/>
          <w:szCs w:val="18"/>
        </w:rPr>
        <w:t>设计参考温度</w:t>
      </w:r>
      <w:r w:rsidRPr="00911D13">
        <w:rPr>
          <w:rFonts w:ascii="黑体" w:eastAsia="黑体" w:hAnsi="黑体" w:hint="eastAsia"/>
          <w:sz w:val="18"/>
          <w:szCs w:val="18"/>
        </w:rPr>
        <w:t>（℃）</w:t>
      </w:r>
    </w:p>
    <w:tbl>
      <w:tblPr>
        <w:tblStyle w:val="a7"/>
        <w:tblW w:w="6629" w:type="dxa"/>
        <w:jc w:val="center"/>
        <w:tblLayout w:type="fixed"/>
        <w:tblLook w:val="04A0" w:firstRow="1" w:lastRow="0" w:firstColumn="1" w:lastColumn="0" w:noHBand="0" w:noVBand="1"/>
      </w:tblPr>
      <w:tblGrid>
        <w:gridCol w:w="817"/>
        <w:gridCol w:w="2977"/>
        <w:gridCol w:w="2835"/>
      </w:tblGrid>
      <w:tr w:rsidR="00057658" w:rsidRPr="00911D13" w:rsidTr="00D54276">
        <w:trPr>
          <w:trHeight w:val="454"/>
          <w:jc w:val="center"/>
        </w:trPr>
        <w:tc>
          <w:tcPr>
            <w:tcW w:w="81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hint="eastAsia"/>
                <w:sz w:val="15"/>
                <w:szCs w:val="15"/>
              </w:rPr>
              <w:t>序号</w:t>
            </w:r>
          </w:p>
        </w:tc>
        <w:tc>
          <w:tcPr>
            <w:tcW w:w="297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hint="eastAsia"/>
                <w:sz w:val="15"/>
                <w:szCs w:val="15"/>
              </w:rPr>
              <w:t>贮藏果品</w:t>
            </w:r>
          </w:p>
        </w:tc>
        <w:tc>
          <w:tcPr>
            <w:tcW w:w="2835"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hint="eastAsia"/>
                <w:sz w:val="15"/>
                <w:szCs w:val="15"/>
              </w:rPr>
              <w:t>设计温度</w:t>
            </w:r>
          </w:p>
        </w:tc>
      </w:tr>
      <w:tr w:rsidR="00057658" w:rsidRPr="00911D13" w:rsidTr="00D54276">
        <w:trPr>
          <w:trHeight w:val="454"/>
          <w:jc w:val="center"/>
        </w:trPr>
        <w:tc>
          <w:tcPr>
            <w:tcW w:w="81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1</w:t>
            </w:r>
          </w:p>
        </w:tc>
        <w:tc>
          <w:tcPr>
            <w:tcW w:w="297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hint="eastAsia"/>
                <w:sz w:val="15"/>
                <w:szCs w:val="15"/>
              </w:rPr>
              <w:t>苹果</w:t>
            </w:r>
          </w:p>
        </w:tc>
        <w:tc>
          <w:tcPr>
            <w:tcW w:w="2835"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0</w:t>
            </w:r>
          </w:p>
        </w:tc>
      </w:tr>
      <w:tr w:rsidR="00057658" w:rsidRPr="00911D13" w:rsidTr="00D54276">
        <w:trPr>
          <w:trHeight w:val="454"/>
          <w:jc w:val="center"/>
        </w:trPr>
        <w:tc>
          <w:tcPr>
            <w:tcW w:w="81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2</w:t>
            </w:r>
          </w:p>
        </w:tc>
        <w:tc>
          <w:tcPr>
            <w:tcW w:w="297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hint="eastAsia"/>
                <w:sz w:val="15"/>
                <w:szCs w:val="15"/>
              </w:rPr>
              <w:t>梨</w:t>
            </w:r>
          </w:p>
        </w:tc>
        <w:tc>
          <w:tcPr>
            <w:tcW w:w="2835"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0</w:t>
            </w:r>
          </w:p>
        </w:tc>
      </w:tr>
      <w:tr w:rsidR="00057658" w:rsidRPr="00911D13" w:rsidTr="00D54276">
        <w:trPr>
          <w:trHeight w:val="454"/>
          <w:jc w:val="center"/>
        </w:trPr>
        <w:tc>
          <w:tcPr>
            <w:tcW w:w="81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3</w:t>
            </w:r>
          </w:p>
        </w:tc>
        <w:tc>
          <w:tcPr>
            <w:tcW w:w="297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hint="eastAsia"/>
                <w:sz w:val="15"/>
                <w:szCs w:val="15"/>
              </w:rPr>
              <w:t>葡萄</w:t>
            </w:r>
          </w:p>
        </w:tc>
        <w:tc>
          <w:tcPr>
            <w:tcW w:w="2835"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0</w:t>
            </w:r>
          </w:p>
        </w:tc>
      </w:tr>
      <w:tr w:rsidR="00057658" w:rsidRPr="00911D13" w:rsidTr="00D54276">
        <w:trPr>
          <w:trHeight w:val="454"/>
          <w:jc w:val="center"/>
        </w:trPr>
        <w:tc>
          <w:tcPr>
            <w:tcW w:w="81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4</w:t>
            </w:r>
          </w:p>
        </w:tc>
        <w:tc>
          <w:tcPr>
            <w:tcW w:w="297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hint="eastAsia"/>
                <w:sz w:val="15"/>
                <w:szCs w:val="15"/>
              </w:rPr>
              <w:t>枣</w:t>
            </w:r>
          </w:p>
        </w:tc>
        <w:tc>
          <w:tcPr>
            <w:tcW w:w="2835"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0</w:t>
            </w:r>
          </w:p>
        </w:tc>
      </w:tr>
      <w:tr w:rsidR="00057658" w:rsidRPr="00911D13" w:rsidTr="00D54276">
        <w:trPr>
          <w:trHeight w:val="454"/>
          <w:jc w:val="center"/>
        </w:trPr>
        <w:tc>
          <w:tcPr>
            <w:tcW w:w="81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5</w:t>
            </w:r>
          </w:p>
        </w:tc>
        <w:tc>
          <w:tcPr>
            <w:tcW w:w="297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hint="eastAsia"/>
                <w:sz w:val="15"/>
                <w:szCs w:val="15"/>
              </w:rPr>
              <w:t>柑橘</w:t>
            </w:r>
          </w:p>
        </w:tc>
        <w:tc>
          <w:tcPr>
            <w:tcW w:w="2835"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5</w:t>
            </w:r>
          </w:p>
        </w:tc>
      </w:tr>
      <w:tr w:rsidR="00057658" w:rsidRPr="00911D13" w:rsidTr="00D54276">
        <w:trPr>
          <w:trHeight w:val="454"/>
          <w:jc w:val="center"/>
        </w:trPr>
        <w:tc>
          <w:tcPr>
            <w:tcW w:w="81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6</w:t>
            </w:r>
          </w:p>
        </w:tc>
        <w:tc>
          <w:tcPr>
            <w:tcW w:w="2977"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hint="eastAsia"/>
                <w:sz w:val="15"/>
                <w:szCs w:val="15"/>
              </w:rPr>
              <w:t>香蕉</w:t>
            </w:r>
          </w:p>
        </w:tc>
        <w:tc>
          <w:tcPr>
            <w:tcW w:w="2835" w:type="dxa"/>
            <w:vAlign w:val="center"/>
          </w:tcPr>
          <w:p w:rsidR="00057658" w:rsidRPr="00911D13" w:rsidRDefault="003D068B">
            <w:pPr>
              <w:spacing w:line="240" w:lineRule="auto"/>
              <w:jc w:val="center"/>
              <w:rPr>
                <w:rFonts w:ascii="宋体" w:eastAsia="宋体" w:hAnsi="宋体"/>
                <w:sz w:val="15"/>
                <w:szCs w:val="15"/>
              </w:rPr>
            </w:pPr>
            <w:r w:rsidRPr="00911D13">
              <w:rPr>
                <w:rFonts w:ascii="宋体" w:eastAsia="宋体" w:hAnsi="宋体"/>
                <w:sz w:val="15"/>
                <w:szCs w:val="15"/>
              </w:rPr>
              <w:t>13</w:t>
            </w:r>
          </w:p>
        </w:tc>
      </w:tr>
    </w:tbl>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第三十四条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果品冷库、气调库的机器间、设备间应设必要的安全防护设施。</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第三十五条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果品库通风应遵守下列规定：</w:t>
      </w:r>
    </w:p>
    <w:p w:rsidR="00057658" w:rsidRPr="00911D13" w:rsidRDefault="003D068B" w:rsidP="002C5A00">
      <w:pPr>
        <w:autoSpaceDE w:val="0"/>
        <w:autoSpaceDN w:val="0"/>
        <w:adjustRightInd w:val="0"/>
        <w:ind w:firstLineChars="200" w:firstLine="422"/>
        <w:jc w:val="left"/>
        <w:rPr>
          <w:rFonts w:ascii="宋体" w:eastAsia="宋体" w:cs="宋体"/>
          <w:kern w:val="0"/>
          <w:szCs w:val="21"/>
        </w:rPr>
      </w:pPr>
      <w:r w:rsidRPr="00911D13">
        <w:rPr>
          <w:rFonts w:ascii="宋体" w:hAnsi="宋体" w:hint="eastAsia"/>
          <w:b/>
          <w:bCs/>
          <w:szCs w:val="21"/>
        </w:rPr>
        <w:t>一、</w:t>
      </w:r>
      <w:r w:rsidRPr="00911D13">
        <w:rPr>
          <w:rFonts w:ascii="宋体" w:eastAsia="宋体" w:cs="宋体" w:hint="eastAsia"/>
          <w:kern w:val="0"/>
          <w:szCs w:val="21"/>
        </w:rPr>
        <w:t>果品冷库贮藏间应设置机械通风系统，并且各贮藏间宜单独设置；</w:t>
      </w:r>
    </w:p>
    <w:p w:rsidR="00057658" w:rsidRPr="00911D13" w:rsidRDefault="003D068B" w:rsidP="002C5A00">
      <w:pPr>
        <w:widowControl/>
        <w:ind w:firstLineChars="200" w:firstLine="420"/>
        <w:jc w:val="left"/>
        <w:rPr>
          <w:rFonts w:ascii="黑体" w:eastAsia="黑体" w:cs="黑体"/>
          <w:kern w:val="0"/>
          <w:szCs w:val="21"/>
        </w:rPr>
      </w:pPr>
      <w:r w:rsidRPr="00911D13">
        <w:rPr>
          <w:rFonts w:ascii="宋体" w:eastAsia="宋体" w:cs="宋体" w:hint="eastAsia"/>
          <w:kern w:val="0"/>
          <w:szCs w:val="21"/>
        </w:rPr>
        <w:t>二、柑桔通风库贮藏间宜采用自然通风，自然通风条件差的可采用机械通风，必要时可设置降温设施。</w:t>
      </w:r>
      <w:r w:rsidRPr="00911D13">
        <w:rPr>
          <w:rFonts w:ascii="黑体" w:eastAsia="黑体" w:cs="黑体"/>
          <w:kern w:val="0"/>
          <w:szCs w:val="21"/>
        </w:rPr>
        <w:br w:type="page"/>
      </w:r>
    </w:p>
    <w:p w:rsidR="00057658" w:rsidRPr="00911D13" w:rsidRDefault="003D068B" w:rsidP="000320D0">
      <w:pPr>
        <w:autoSpaceDE w:val="0"/>
        <w:autoSpaceDN w:val="0"/>
        <w:adjustRightInd w:val="0"/>
        <w:spacing w:afterLines="50" w:after="156" w:line="240" w:lineRule="auto"/>
        <w:jc w:val="center"/>
        <w:rPr>
          <w:rFonts w:ascii="黑体" w:eastAsia="黑体" w:hAnsi="黑体" w:cs="宋体"/>
          <w:kern w:val="0"/>
          <w:sz w:val="28"/>
          <w:szCs w:val="28"/>
        </w:rPr>
      </w:pPr>
      <w:r w:rsidRPr="00911D13">
        <w:rPr>
          <w:rFonts w:ascii="黑体" w:eastAsia="黑体" w:hAnsi="黑体" w:cs="宋体" w:hint="eastAsia"/>
          <w:kern w:val="0"/>
          <w:sz w:val="28"/>
          <w:szCs w:val="28"/>
        </w:rPr>
        <w:lastRenderedPageBreak/>
        <w:t xml:space="preserve">第六章 </w:t>
      </w:r>
      <w:r w:rsidR="00BB5B42" w:rsidRPr="00911D13">
        <w:rPr>
          <w:rFonts w:ascii="黑体" w:eastAsia="黑体" w:hAnsi="黑体" w:cs="宋体" w:hint="eastAsia"/>
          <w:kern w:val="0"/>
          <w:sz w:val="28"/>
          <w:szCs w:val="28"/>
        </w:rPr>
        <w:t>设施与设备</w:t>
      </w:r>
    </w:p>
    <w:p w:rsidR="00BB5B42" w:rsidRPr="00911D13" w:rsidRDefault="00BB5B42" w:rsidP="00BB5B42">
      <w:pPr>
        <w:autoSpaceDE w:val="0"/>
        <w:autoSpaceDN w:val="0"/>
        <w:adjustRightInd w:val="0"/>
        <w:jc w:val="left"/>
        <w:rPr>
          <w:rFonts w:ascii="黑体" w:eastAsia="黑体" w:cs="黑体"/>
          <w:kern w:val="0"/>
          <w:szCs w:val="21"/>
        </w:rPr>
      </w:pPr>
      <w:r w:rsidRPr="00906C57">
        <w:rPr>
          <w:rFonts w:ascii="黑体" w:eastAsia="黑体" w:hAnsi="黑体" w:cs="宋体" w:hint="eastAsia"/>
          <w:b/>
          <w:kern w:val="0"/>
          <w:szCs w:val="21"/>
        </w:rPr>
        <w:t>第三十六条</w:t>
      </w:r>
      <w:r w:rsidRPr="00911D13">
        <w:rPr>
          <w:rFonts w:ascii="宋体" w:eastAsia="宋体" w:cs="宋体" w:hint="eastAsia"/>
          <w:kern w:val="0"/>
          <w:szCs w:val="21"/>
        </w:rPr>
        <w:t xml:space="preserve">  果品冷库、气调库制冷压缩机冷负荷、变压器容量、制冷系统冷却水循环量不宜超过表</w:t>
      </w:r>
      <w:r w:rsidR="00A16A44" w:rsidRPr="00911D13">
        <w:rPr>
          <w:rFonts w:asciiTheme="minorEastAsia" w:hAnsiTheme="minorEastAsia" w:cs="黑体"/>
          <w:kern w:val="0"/>
          <w:szCs w:val="21"/>
        </w:rPr>
        <w:t>6</w:t>
      </w:r>
      <w:r w:rsidRPr="00911D13">
        <w:rPr>
          <w:rFonts w:ascii="宋体" w:eastAsia="宋体" w:cs="宋体" w:hint="eastAsia"/>
          <w:kern w:val="0"/>
          <w:szCs w:val="21"/>
        </w:rPr>
        <w:t>规定。</w:t>
      </w:r>
    </w:p>
    <w:p w:rsidR="00BB5B42" w:rsidRPr="00911D13" w:rsidRDefault="00BB5B42" w:rsidP="002C5A00">
      <w:pPr>
        <w:autoSpaceDE w:val="0"/>
        <w:autoSpaceDN w:val="0"/>
        <w:adjustRightInd w:val="0"/>
        <w:jc w:val="center"/>
        <w:rPr>
          <w:rFonts w:ascii="黑体" w:eastAsia="黑体" w:cs="黑体"/>
          <w:kern w:val="0"/>
          <w:sz w:val="18"/>
          <w:szCs w:val="18"/>
        </w:rPr>
      </w:pPr>
      <w:r w:rsidRPr="00911D13">
        <w:rPr>
          <w:rFonts w:ascii="黑体" w:eastAsia="黑体" w:cs="黑体" w:hint="eastAsia"/>
          <w:kern w:val="0"/>
          <w:sz w:val="18"/>
          <w:szCs w:val="18"/>
        </w:rPr>
        <w:t>表</w:t>
      </w:r>
      <w:r w:rsidR="00A16A44" w:rsidRPr="00911D13">
        <w:rPr>
          <w:rFonts w:ascii="黑体" w:eastAsia="黑体" w:cs="黑体"/>
          <w:kern w:val="0"/>
          <w:sz w:val="18"/>
          <w:szCs w:val="18"/>
        </w:rPr>
        <w:t>6</w:t>
      </w:r>
      <w:r w:rsidRPr="00911D13">
        <w:rPr>
          <w:rFonts w:ascii="黑体" w:eastAsia="黑体" w:cs="黑体"/>
          <w:kern w:val="0"/>
          <w:sz w:val="18"/>
          <w:szCs w:val="18"/>
        </w:rPr>
        <w:t xml:space="preserve">  </w:t>
      </w:r>
      <w:r w:rsidRPr="00911D13">
        <w:rPr>
          <w:rFonts w:ascii="黑体" w:eastAsia="黑体" w:cs="黑体" w:hint="eastAsia"/>
          <w:kern w:val="0"/>
          <w:sz w:val="18"/>
          <w:szCs w:val="18"/>
        </w:rPr>
        <w:t xml:space="preserve">压缩机冷负荷、变压器容量、冷却水循环量 </w:t>
      </w:r>
    </w:p>
    <w:tbl>
      <w:tblPr>
        <w:tblStyle w:val="a7"/>
        <w:tblW w:w="7655" w:type="dxa"/>
        <w:tblInd w:w="250" w:type="dxa"/>
        <w:tblLayout w:type="fixed"/>
        <w:tblLook w:val="04A0" w:firstRow="1" w:lastRow="0" w:firstColumn="1" w:lastColumn="0" w:noHBand="0" w:noVBand="1"/>
      </w:tblPr>
      <w:tblGrid>
        <w:gridCol w:w="1843"/>
        <w:gridCol w:w="1843"/>
        <w:gridCol w:w="1984"/>
        <w:gridCol w:w="1985"/>
      </w:tblGrid>
      <w:tr w:rsidR="00BB5B42" w:rsidRPr="00911D13" w:rsidTr="00D54276">
        <w:tc>
          <w:tcPr>
            <w:tcW w:w="1843" w:type="dxa"/>
            <w:vAlign w:val="center"/>
          </w:tcPr>
          <w:p w:rsidR="00BB5B42" w:rsidRPr="00911D13" w:rsidRDefault="00BB5B42" w:rsidP="007B78AD">
            <w:pPr>
              <w:autoSpaceDE w:val="0"/>
              <w:autoSpaceDN w:val="0"/>
              <w:adjustRightInd w:val="0"/>
              <w:spacing w:line="240" w:lineRule="auto"/>
              <w:jc w:val="center"/>
              <w:rPr>
                <w:rFonts w:ascii="黑体" w:eastAsia="黑体" w:cs="黑体"/>
                <w:kern w:val="0"/>
                <w:sz w:val="15"/>
                <w:szCs w:val="15"/>
              </w:rPr>
            </w:pPr>
            <w:r w:rsidRPr="00911D13">
              <w:rPr>
                <w:rFonts w:ascii="宋体" w:eastAsia="宋体" w:cs="宋体" w:hint="eastAsia"/>
                <w:kern w:val="0"/>
                <w:sz w:val="15"/>
                <w:szCs w:val="15"/>
              </w:rPr>
              <w:t>果品冷库规模</w:t>
            </w:r>
          </w:p>
        </w:tc>
        <w:tc>
          <w:tcPr>
            <w:tcW w:w="1843" w:type="dxa"/>
            <w:vAlign w:val="center"/>
          </w:tcPr>
          <w:p w:rsidR="00BB5B42" w:rsidRPr="00911D13" w:rsidRDefault="00BB5B42" w:rsidP="007B78AD">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压缩机冷负荷</w:t>
            </w:r>
          </w:p>
          <w:p w:rsidR="00BB5B42" w:rsidRPr="00911D13" w:rsidRDefault="00BB5B42" w:rsidP="007B78AD">
            <w:pPr>
              <w:autoSpaceDE w:val="0"/>
              <w:autoSpaceDN w:val="0"/>
              <w:adjustRightInd w:val="0"/>
              <w:spacing w:line="240" w:lineRule="auto"/>
              <w:jc w:val="center"/>
              <w:rPr>
                <w:rFonts w:ascii="黑体" w:eastAsia="黑体" w:cs="黑体"/>
                <w:kern w:val="0"/>
                <w:sz w:val="15"/>
                <w:szCs w:val="15"/>
              </w:rPr>
            </w:pPr>
            <w:r w:rsidRPr="00911D13">
              <w:rPr>
                <w:rFonts w:ascii="宋体" w:eastAsia="宋体" w:cs="宋体" w:hint="eastAsia"/>
                <w:kern w:val="0"/>
                <w:sz w:val="15"/>
                <w:szCs w:val="15"/>
              </w:rPr>
              <w:t>（W</w:t>
            </w:r>
            <w:r w:rsidRPr="00911D13">
              <w:rPr>
                <w:rFonts w:ascii="宋体" w:eastAsia="宋体" w:cs="宋体"/>
                <w:kern w:val="0"/>
                <w:sz w:val="15"/>
                <w:szCs w:val="15"/>
              </w:rPr>
              <w:t>/t</w:t>
            </w:r>
            <w:r w:rsidRPr="00911D13">
              <w:rPr>
                <w:rFonts w:ascii="宋体" w:eastAsia="宋体" w:cs="宋体" w:hint="eastAsia"/>
                <w:kern w:val="0"/>
                <w:sz w:val="15"/>
                <w:szCs w:val="15"/>
              </w:rPr>
              <w:t>）</w:t>
            </w:r>
          </w:p>
        </w:tc>
        <w:tc>
          <w:tcPr>
            <w:tcW w:w="1984" w:type="dxa"/>
            <w:vAlign w:val="center"/>
          </w:tcPr>
          <w:p w:rsidR="00BB5B42" w:rsidRPr="00911D13" w:rsidRDefault="00BB5B42" w:rsidP="007B78AD">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变压器容量</w:t>
            </w:r>
          </w:p>
          <w:p w:rsidR="00BB5B42" w:rsidRPr="00911D13" w:rsidRDefault="00BB5B42" w:rsidP="007B78AD">
            <w:pPr>
              <w:autoSpaceDE w:val="0"/>
              <w:autoSpaceDN w:val="0"/>
              <w:adjustRightInd w:val="0"/>
              <w:spacing w:line="240" w:lineRule="auto"/>
              <w:jc w:val="center"/>
              <w:rPr>
                <w:rFonts w:ascii="黑体" w:eastAsia="黑体" w:cs="黑体"/>
                <w:kern w:val="0"/>
                <w:sz w:val="15"/>
                <w:szCs w:val="15"/>
              </w:rPr>
            </w:pPr>
            <w:r w:rsidRPr="00911D13">
              <w:rPr>
                <w:rFonts w:ascii="宋体" w:eastAsia="宋体" w:cs="宋体" w:hint="eastAsia"/>
                <w:kern w:val="0"/>
                <w:sz w:val="15"/>
                <w:szCs w:val="15"/>
              </w:rPr>
              <w:t>（kVA</w:t>
            </w:r>
            <w:r w:rsidRPr="00911D13">
              <w:rPr>
                <w:rFonts w:ascii="宋体" w:eastAsia="宋体" w:cs="宋体"/>
                <w:kern w:val="0"/>
                <w:sz w:val="15"/>
                <w:szCs w:val="15"/>
              </w:rPr>
              <w:t>/t</w:t>
            </w:r>
            <w:r w:rsidRPr="00911D13">
              <w:rPr>
                <w:rFonts w:ascii="宋体" w:eastAsia="宋体" w:cs="宋体" w:hint="eastAsia"/>
                <w:kern w:val="0"/>
                <w:sz w:val="15"/>
                <w:szCs w:val="15"/>
              </w:rPr>
              <w:t>）</w:t>
            </w:r>
          </w:p>
        </w:tc>
        <w:tc>
          <w:tcPr>
            <w:tcW w:w="1985" w:type="dxa"/>
            <w:vAlign w:val="center"/>
          </w:tcPr>
          <w:p w:rsidR="00BB5B42" w:rsidRPr="00911D13" w:rsidRDefault="00BB5B42" w:rsidP="007B78AD">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冷却水循环量</w:t>
            </w:r>
          </w:p>
          <w:p w:rsidR="00BB5B42" w:rsidRPr="00911D13" w:rsidRDefault="00BB5B42" w:rsidP="007B78AD">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m</w:t>
            </w:r>
            <w:r w:rsidRPr="00911D13">
              <w:rPr>
                <w:rFonts w:ascii="宋体" w:eastAsia="宋体" w:cs="宋体"/>
                <w:kern w:val="0"/>
                <w:sz w:val="15"/>
                <w:szCs w:val="15"/>
                <w:vertAlign w:val="superscript"/>
              </w:rPr>
              <w:t>3</w:t>
            </w:r>
            <w:r w:rsidRPr="00911D13">
              <w:rPr>
                <w:rFonts w:ascii="宋体" w:eastAsia="宋体" w:cs="宋体" w:hint="eastAsia"/>
                <w:kern w:val="0"/>
                <w:sz w:val="15"/>
                <w:szCs w:val="15"/>
              </w:rPr>
              <w:t>/h·t</w:t>
            </w:r>
          </w:p>
        </w:tc>
      </w:tr>
      <w:tr w:rsidR="00BB5B42" w:rsidRPr="00911D13" w:rsidTr="00545D60">
        <w:trPr>
          <w:trHeight w:val="435"/>
        </w:trPr>
        <w:tc>
          <w:tcPr>
            <w:tcW w:w="1843" w:type="dxa"/>
            <w:tcBorders>
              <w:bottom w:val="single" w:sz="4" w:space="0" w:color="auto"/>
            </w:tcBorders>
            <w:vAlign w:val="center"/>
          </w:tcPr>
          <w:p w:rsidR="00BB5B42" w:rsidRPr="00911D13" w:rsidRDefault="00BB5B42" w:rsidP="007B78AD">
            <w:pPr>
              <w:autoSpaceDE w:val="0"/>
              <w:autoSpaceDN w:val="0"/>
              <w:adjustRightInd w:val="0"/>
              <w:jc w:val="center"/>
              <w:rPr>
                <w:rFonts w:ascii="黑体" w:eastAsia="黑体" w:cs="黑体"/>
                <w:kern w:val="0"/>
                <w:sz w:val="15"/>
                <w:szCs w:val="15"/>
              </w:rPr>
            </w:pPr>
            <w:r w:rsidRPr="00911D13">
              <w:rPr>
                <w:rFonts w:asciiTheme="minorEastAsia" w:hAnsiTheme="minorEastAsia" w:hint="eastAsia"/>
                <w:sz w:val="15"/>
                <w:szCs w:val="15"/>
              </w:rPr>
              <w:t>大型</w:t>
            </w:r>
          </w:p>
        </w:tc>
        <w:tc>
          <w:tcPr>
            <w:tcW w:w="1843" w:type="dxa"/>
            <w:tcBorders>
              <w:bottom w:val="single" w:sz="4" w:space="0" w:color="auto"/>
            </w:tcBorders>
            <w:vAlign w:val="center"/>
          </w:tcPr>
          <w:p w:rsidR="00BB5B42" w:rsidRPr="00911D13" w:rsidRDefault="00BB5B42" w:rsidP="007B78AD">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110～150</w:t>
            </w:r>
          </w:p>
        </w:tc>
        <w:tc>
          <w:tcPr>
            <w:tcW w:w="1984" w:type="dxa"/>
            <w:tcBorders>
              <w:bottom w:val="single" w:sz="4" w:space="0" w:color="auto"/>
            </w:tcBorders>
            <w:vAlign w:val="center"/>
          </w:tcPr>
          <w:p w:rsidR="00BB5B42" w:rsidRPr="00911D13" w:rsidRDefault="00BB5B42" w:rsidP="007B78AD">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0.10～0.13</w:t>
            </w:r>
          </w:p>
        </w:tc>
        <w:tc>
          <w:tcPr>
            <w:tcW w:w="1985" w:type="dxa"/>
            <w:tcBorders>
              <w:bottom w:val="single" w:sz="4" w:space="0" w:color="auto"/>
            </w:tcBorders>
            <w:vAlign w:val="center"/>
          </w:tcPr>
          <w:p w:rsidR="00BB5B42" w:rsidRPr="00911D13" w:rsidRDefault="00BB5B42" w:rsidP="007B78AD">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0.002</w:t>
            </w:r>
            <w:r w:rsidRPr="00911D13">
              <w:rPr>
                <w:rFonts w:asciiTheme="minorEastAsia" w:hAnsiTheme="minorEastAsia"/>
                <w:sz w:val="15"/>
                <w:szCs w:val="15"/>
              </w:rPr>
              <w:t>～</w:t>
            </w:r>
            <w:r w:rsidRPr="00911D13">
              <w:rPr>
                <w:rFonts w:asciiTheme="minorEastAsia" w:hAnsiTheme="minorEastAsia" w:hint="eastAsia"/>
                <w:sz w:val="15"/>
                <w:szCs w:val="15"/>
              </w:rPr>
              <w:t>0.030</w:t>
            </w:r>
          </w:p>
        </w:tc>
      </w:tr>
      <w:tr w:rsidR="00545D60" w:rsidRPr="00911D13" w:rsidTr="00545D60">
        <w:trPr>
          <w:trHeight w:val="489"/>
        </w:trPr>
        <w:tc>
          <w:tcPr>
            <w:tcW w:w="1843" w:type="dxa"/>
            <w:tcBorders>
              <w:top w:val="single" w:sz="4" w:space="0" w:color="auto"/>
              <w:bottom w:val="single" w:sz="4" w:space="0" w:color="auto"/>
            </w:tcBorders>
            <w:vAlign w:val="center"/>
          </w:tcPr>
          <w:p w:rsidR="00545D60" w:rsidRPr="00911D13" w:rsidRDefault="00545D60" w:rsidP="007B78AD">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中型</w:t>
            </w:r>
          </w:p>
        </w:tc>
        <w:tc>
          <w:tcPr>
            <w:tcW w:w="1843" w:type="dxa"/>
            <w:tcBorders>
              <w:top w:val="single" w:sz="4" w:space="0" w:color="auto"/>
              <w:bottom w:val="single" w:sz="4" w:space="0" w:color="auto"/>
            </w:tcBorders>
            <w:vAlign w:val="center"/>
          </w:tcPr>
          <w:p w:rsidR="00545D60" w:rsidRPr="00911D13" w:rsidRDefault="00545D60" w:rsidP="007B78AD">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150～180</w:t>
            </w:r>
          </w:p>
        </w:tc>
        <w:tc>
          <w:tcPr>
            <w:tcW w:w="1984" w:type="dxa"/>
            <w:tcBorders>
              <w:top w:val="single" w:sz="4" w:space="0" w:color="auto"/>
              <w:bottom w:val="single" w:sz="4" w:space="0" w:color="auto"/>
            </w:tcBorders>
            <w:vAlign w:val="center"/>
          </w:tcPr>
          <w:p w:rsidR="00545D60" w:rsidRPr="00911D13" w:rsidRDefault="00545D60" w:rsidP="007B78AD">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0.13～0.18</w:t>
            </w:r>
          </w:p>
        </w:tc>
        <w:tc>
          <w:tcPr>
            <w:tcW w:w="1985" w:type="dxa"/>
            <w:tcBorders>
              <w:top w:val="single" w:sz="4" w:space="0" w:color="auto"/>
              <w:bottom w:val="single" w:sz="4" w:space="0" w:color="auto"/>
            </w:tcBorders>
            <w:vAlign w:val="center"/>
          </w:tcPr>
          <w:p w:rsidR="00545D60" w:rsidRPr="00911D13" w:rsidRDefault="00545D60" w:rsidP="007B78AD">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0.030</w:t>
            </w:r>
            <w:r w:rsidRPr="00911D13">
              <w:rPr>
                <w:rFonts w:asciiTheme="minorEastAsia" w:hAnsiTheme="minorEastAsia"/>
                <w:sz w:val="15"/>
                <w:szCs w:val="15"/>
              </w:rPr>
              <w:t>～</w:t>
            </w:r>
            <w:r w:rsidRPr="00911D13">
              <w:rPr>
                <w:rFonts w:asciiTheme="minorEastAsia" w:hAnsiTheme="minorEastAsia" w:hint="eastAsia"/>
                <w:sz w:val="15"/>
                <w:szCs w:val="15"/>
              </w:rPr>
              <w:t>0.036</w:t>
            </w:r>
          </w:p>
        </w:tc>
      </w:tr>
      <w:tr w:rsidR="00545D60" w:rsidRPr="00911D13" w:rsidTr="00545D60">
        <w:trPr>
          <w:trHeight w:val="475"/>
        </w:trPr>
        <w:tc>
          <w:tcPr>
            <w:tcW w:w="1843" w:type="dxa"/>
            <w:tcBorders>
              <w:top w:val="single" w:sz="4" w:space="0" w:color="auto"/>
            </w:tcBorders>
            <w:vAlign w:val="center"/>
          </w:tcPr>
          <w:p w:rsidR="00545D60" w:rsidRPr="00911D13" w:rsidRDefault="00545D60" w:rsidP="007B78AD">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小型</w:t>
            </w:r>
          </w:p>
        </w:tc>
        <w:tc>
          <w:tcPr>
            <w:tcW w:w="1843" w:type="dxa"/>
            <w:tcBorders>
              <w:top w:val="single" w:sz="4" w:space="0" w:color="auto"/>
            </w:tcBorders>
            <w:vAlign w:val="center"/>
          </w:tcPr>
          <w:p w:rsidR="00545D60" w:rsidRPr="00911D13" w:rsidRDefault="00545D60" w:rsidP="007B78AD">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 xml:space="preserve">180～250 </w:t>
            </w:r>
          </w:p>
        </w:tc>
        <w:tc>
          <w:tcPr>
            <w:tcW w:w="1984" w:type="dxa"/>
            <w:tcBorders>
              <w:top w:val="single" w:sz="4" w:space="0" w:color="auto"/>
            </w:tcBorders>
            <w:vAlign w:val="center"/>
          </w:tcPr>
          <w:p w:rsidR="00545D60" w:rsidRPr="00911D13" w:rsidRDefault="00545D60" w:rsidP="007B78AD">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 xml:space="preserve">0.18～0.24 </w:t>
            </w:r>
          </w:p>
        </w:tc>
        <w:tc>
          <w:tcPr>
            <w:tcW w:w="1985" w:type="dxa"/>
            <w:tcBorders>
              <w:top w:val="single" w:sz="4" w:space="0" w:color="auto"/>
            </w:tcBorders>
            <w:vAlign w:val="center"/>
          </w:tcPr>
          <w:p w:rsidR="00545D60" w:rsidRPr="00911D13" w:rsidRDefault="00545D60" w:rsidP="007B78AD">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0.036</w:t>
            </w:r>
            <w:r w:rsidRPr="00911D13">
              <w:rPr>
                <w:rFonts w:asciiTheme="minorEastAsia" w:hAnsiTheme="minorEastAsia"/>
                <w:sz w:val="15"/>
                <w:szCs w:val="15"/>
              </w:rPr>
              <w:t>～</w:t>
            </w:r>
            <w:r w:rsidRPr="00911D13">
              <w:rPr>
                <w:rFonts w:asciiTheme="minorEastAsia" w:hAnsiTheme="minorEastAsia" w:hint="eastAsia"/>
                <w:sz w:val="15"/>
                <w:szCs w:val="15"/>
              </w:rPr>
              <w:t>0.050</w:t>
            </w:r>
          </w:p>
        </w:tc>
      </w:tr>
    </w:tbl>
    <w:p w:rsidR="00BB5B42" w:rsidRPr="00911D13" w:rsidRDefault="00BB5B42" w:rsidP="002C5A00">
      <w:pPr>
        <w:autoSpaceDE w:val="0"/>
        <w:autoSpaceDN w:val="0"/>
        <w:adjustRightInd w:val="0"/>
        <w:spacing w:line="240" w:lineRule="auto"/>
        <w:ind w:firstLineChars="250" w:firstLine="375"/>
        <w:jc w:val="left"/>
        <w:rPr>
          <w:rFonts w:asciiTheme="minorEastAsia" w:hAnsiTheme="minorEastAsia" w:cs="宋体"/>
          <w:kern w:val="0"/>
          <w:sz w:val="15"/>
          <w:szCs w:val="15"/>
        </w:rPr>
      </w:pPr>
      <w:r w:rsidRPr="00911D13">
        <w:rPr>
          <w:rFonts w:asciiTheme="minorEastAsia" w:hAnsiTheme="minorEastAsia" w:cs="宋体" w:hint="eastAsia"/>
          <w:kern w:val="0"/>
          <w:sz w:val="15"/>
          <w:szCs w:val="15"/>
        </w:rPr>
        <w:t>注：1</w:t>
      </w:r>
      <w:r w:rsidR="004B38F9" w:rsidRPr="00911D13">
        <w:rPr>
          <w:rFonts w:asciiTheme="minorEastAsia" w:hAnsiTheme="minorEastAsia" w:cs="宋体" w:hint="eastAsia"/>
          <w:kern w:val="0"/>
          <w:sz w:val="15"/>
          <w:szCs w:val="15"/>
        </w:rPr>
        <w:t xml:space="preserve"> </w:t>
      </w:r>
      <w:r w:rsidRPr="00911D13">
        <w:rPr>
          <w:rFonts w:asciiTheme="minorEastAsia" w:hAnsiTheme="minorEastAsia" w:cs="宋体" w:hint="eastAsia"/>
          <w:kern w:val="0"/>
          <w:sz w:val="15"/>
          <w:szCs w:val="15"/>
        </w:rPr>
        <w:t>压缩机冷负荷变压器容量按规模取值，规模大的取下限，规模小的上限；</w:t>
      </w:r>
    </w:p>
    <w:p w:rsidR="00BB5B42" w:rsidRPr="00911D13" w:rsidRDefault="00BB5B42" w:rsidP="002C5A00">
      <w:pPr>
        <w:autoSpaceDE w:val="0"/>
        <w:autoSpaceDN w:val="0"/>
        <w:adjustRightInd w:val="0"/>
        <w:spacing w:line="240" w:lineRule="auto"/>
        <w:ind w:firstLineChars="450" w:firstLine="675"/>
        <w:jc w:val="left"/>
        <w:rPr>
          <w:rFonts w:asciiTheme="minorEastAsia" w:hAnsiTheme="minorEastAsia" w:cs="宋体"/>
          <w:kern w:val="0"/>
          <w:sz w:val="15"/>
          <w:szCs w:val="15"/>
        </w:rPr>
      </w:pPr>
      <w:r w:rsidRPr="00911D13">
        <w:rPr>
          <w:rFonts w:asciiTheme="minorEastAsia" w:hAnsiTheme="minorEastAsia" w:cs="宋体" w:hint="eastAsia"/>
          <w:kern w:val="0"/>
          <w:sz w:val="15"/>
          <w:szCs w:val="15"/>
        </w:rPr>
        <w:t>2</w:t>
      </w:r>
      <w:r w:rsidR="004B38F9" w:rsidRPr="00911D13">
        <w:rPr>
          <w:rFonts w:asciiTheme="minorEastAsia" w:hAnsiTheme="minorEastAsia" w:cs="宋体" w:hint="eastAsia"/>
          <w:kern w:val="0"/>
          <w:sz w:val="15"/>
          <w:szCs w:val="15"/>
        </w:rPr>
        <w:t xml:space="preserve"> </w:t>
      </w:r>
      <w:r w:rsidRPr="00911D13">
        <w:rPr>
          <w:rFonts w:asciiTheme="minorEastAsia" w:hAnsiTheme="minorEastAsia" w:cs="宋体" w:hint="eastAsia"/>
          <w:kern w:val="0"/>
          <w:sz w:val="15"/>
          <w:szCs w:val="15"/>
        </w:rPr>
        <w:t xml:space="preserve">冷却水循环量是按蒸发式冷凝器估算，采用其他冷凝方式应适当增加； </w:t>
      </w:r>
    </w:p>
    <w:p w:rsidR="00BB5B42" w:rsidRPr="00911D13" w:rsidRDefault="00BB5B42" w:rsidP="002C5A00">
      <w:pPr>
        <w:widowControl/>
        <w:spacing w:line="240" w:lineRule="auto"/>
        <w:ind w:firstLineChars="450" w:firstLine="675"/>
        <w:jc w:val="left"/>
        <w:rPr>
          <w:rFonts w:ascii="宋体" w:eastAsia="宋体" w:cs="宋体"/>
          <w:kern w:val="0"/>
          <w:sz w:val="24"/>
          <w:szCs w:val="24"/>
        </w:rPr>
      </w:pPr>
      <w:r w:rsidRPr="00911D13">
        <w:rPr>
          <w:rFonts w:asciiTheme="minorEastAsia" w:hAnsiTheme="minorEastAsia" w:cs="宋体" w:hint="eastAsia"/>
          <w:kern w:val="0"/>
          <w:sz w:val="15"/>
          <w:szCs w:val="15"/>
        </w:rPr>
        <w:t xml:space="preserve">3冷却水循环量按规模取值，规模大的取下限，规模小的取上限。 </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第三十</w:t>
      </w:r>
      <w:r w:rsidR="003A5036" w:rsidRPr="00911D13">
        <w:rPr>
          <w:rFonts w:ascii="黑体" w:eastAsia="黑体" w:hAnsi="黑体" w:cs="宋体" w:hint="eastAsia"/>
          <w:b/>
          <w:kern w:val="0"/>
          <w:szCs w:val="21"/>
        </w:rPr>
        <w:t>七</w:t>
      </w:r>
      <w:r w:rsidRPr="00911D13">
        <w:rPr>
          <w:rFonts w:ascii="黑体" w:eastAsia="黑体" w:hAnsi="黑体" w:cs="宋体" w:hint="eastAsia"/>
          <w:b/>
          <w:kern w:val="0"/>
          <w:szCs w:val="21"/>
        </w:rPr>
        <w:t>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果品库供电的电力负荷等级应符合下列规定：</w:t>
      </w:r>
    </w:p>
    <w:p w:rsidR="00057658" w:rsidRPr="00911D13" w:rsidRDefault="003D068B" w:rsidP="002C5A00">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大型和高层果品冷库、气调库应按二级电力负荷用户供电；中型和小型果品冷库、气调库可按三级电力负荷用户供电，但应保证连续停电时间不超过24h。</w:t>
      </w:r>
    </w:p>
    <w:p w:rsidR="00057658" w:rsidRPr="00911D13" w:rsidRDefault="003D068B" w:rsidP="002C5A00">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柑桔通风库按三级电力负荷用户供电。</w:t>
      </w:r>
    </w:p>
    <w:p w:rsidR="00057658" w:rsidRPr="00911D13" w:rsidRDefault="003D068B">
      <w:pPr>
        <w:autoSpaceDE w:val="0"/>
        <w:autoSpaceDN w:val="0"/>
        <w:adjustRightInd w:val="0"/>
        <w:jc w:val="left"/>
        <w:rPr>
          <w:rFonts w:ascii="黑体" w:eastAsia="黑体" w:cs="黑体"/>
          <w:kern w:val="0"/>
          <w:szCs w:val="21"/>
        </w:rPr>
      </w:pPr>
      <w:r w:rsidRPr="00911D13">
        <w:rPr>
          <w:rFonts w:ascii="黑体" w:eastAsia="黑体" w:hAnsi="黑体" w:cs="宋体" w:hint="eastAsia"/>
          <w:b/>
          <w:kern w:val="0"/>
          <w:szCs w:val="21"/>
        </w:rPr>
        <w:t>第三十</w:t>
      </w:r>
      <w:r w:rsidR="003A5036" w:rsidRPr="00911D13">
        <w:rPr>
          <w:rFonts w:ascii="黑体" w:eastAsia="黑体" w:hAnsi="黑体" w:cs="宋体" w:hint="eastAsia"/>
          <w:b/>
          <w:kern w:val="0"/>
          <w:szCs w:val="21"/>
        </w:rPr>
        <w:t>八</w:t>
      </w:r>
      <w:r w:rsidRPr="00911D13">
        <w:rPr>
          <w:rFonts w:ascii="黑体" w:eastAsia="黑体" w:hAnsi="黑体" w:cs="宋体" w:hint="eastAsia"/>
          <w:b/>
          <w:kern w:val="0"/>
          <w:szCs w:val="21"/>
        </w:rPr>
        <w:t>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果品冷库、气调库贮藏间内的灯具应符合食品卫生安全要求和冷间环境条件的节能灯具。</w:t>
      </w:r>
    </w:p>
    <w:p w:rsidR="00057658" w:rsidRPr="00911D13" w:rsidRDefault="003D068B" w:rsidP="00FE07F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第三十</w:t>
      </w:r>
      <w:r w:rsidR="003A5036" w:rsidRPr="00911D13">
        <w:rPr>
          <w:rFonts w:ascii="黑体" w:eastAsia="黑体" w:hAnsi="黑体" w:cs="宋体" w:hint="eastAsia"/>
          <w:b/>
          <w:kern w:val="0"/>
          <w:szCs w:val="21"/>
        </w:rPr>
        <w:t>九</w:t>
      </w:r>
      <w:r w:rsidRPr="00911D13">
        <w:rPr>
          <w:rFonts w:ascii="黑体" w:eastAsia="黑体" w:hAnsi="黑体" w:cs="宋体" w:hint="eastAsia"/>
          <w:b/>
          <w:kern w:val="0"/>
          <w:szCs w:val="21"/>
        </w:rPr>
        <w:t>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多层果品冷库、气调库电梯数量应按日最大运输量确定，宜选用</w:t>
      </w:r>
      <w:r w:rsidRPr="00911D13">
        <w:rPr>
          <w:rFonts w:ascii="宋体" w:eastAsia="宋体" w:cs="宋体"/>
          <w:kern w:val="0"/>
          <w:szCs w:val="21"/>
        </w:rPr>
        <w:t>2</w:t>
      </w:r>
      <w:r w:rsidRPr="00911D13">
        <w:rPr>
          <w:rFonts w:ascii="宋体" w:eastAsia="宋体" w:cs="宋体" w:hint="eastAsia"/>
          <w:kern w:val="0"/>
          <w:szCs w:val="21"/>
        </w:rPr>
        <w:t>台以上。柑桔通风库地下库宜设置提升设备。</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w:t>
      </w:r>
      <w:r w:rsidR="003A5036" w:rsidRPr="00911D13">
        <w:rPr>
          <w:rFonts w:ascii="黑体" w:eastAsia="黑体" w:hAnsi="黑体" w:cs="宋体" w:hint="eastAsia"/>
          <w:b/>
          <w:kern w:val="0"/>
          <w:szCs w:val="21"/>
        </w:rPr>
        <w:t>四十</w:t>
      </w:r>
      <w:r w:rsidRPr="00911D13">
        <w:rPr>
          <w:rFonts w:ascii="黑体" w:eastAsia="黑体" w:hAnsi="黑体" w:cs="宋体" w:hint="eastAsia"/>
          <w:b/>
          <w:kern w:val="0"/>
          <w:szCs w:val="21"/>
        </w:rPr>
        <w:t>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果品库应根据贮藏量和日进出货量、堆码高度等选择适当数量和装载能力的电瓶叉车。</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第四十</w:t>
      </w:r>
      <w:r w:rsidR="003A5036" w:rsidRPr="00911D13">
        <w:rPr>
          <w:rFonts w:ascii="黑体" w:eastAsia="黑体" w:hAnsi="黑体" w:cs="宋体" w:hint="eastAsia"/>
          <w:b/>
          <w:kern w:val="0"/>
          <w:szCs w:val="21"/>
        </w:rPr>
        <w:t>一</w:t>
      </w:r>
      <w:r w:rsidRPr="00911D13">
        <w:rPr>
          <w:rFonts w:ascii="黑体" w:eastAsia="黑体" w:hAnsi="黑体" w:cs="宋体" w:hint="eastAsia"/>
          <w:b/>
          <w:kern w:val="0"/>
          <w:szCs w:val="21"/>
        </w:rPr>
        <w:t>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果品库应配套托盘、货架、搁架等堆码设施。</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第四十</w:t>
      </w:r>
      <w:r w:rsidR="003A5036" w:rsidRPr="00911D13">
        <w:rPr>
          <w:rFonts w:ascii="黑体" w:eastAsia="黑体" w:hAnsi="黑体" w:cs="宋体" w:hint="eastAsia"/>
          <w:b/>
          <w:kern w:val="0"/>
          <w:szCs w:val="21"/>
        </w:rPr>
        <w:t>二</w:t>
      </w:r>
      <w:r w:rsidRPr="00911D13">
        <w:rPr>
          <w:rFonts w:ascii="黑体" w:eastAsia="黑体" w:hAnsi="黑体" w:cs="宋体" w:hint="eastAsia"/>
          <w:b/>
          <w:kern w:val="0"/>
          <w:szCs w:val="21"/>
        </w:rPr>
        <w:t>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果品库宜根据业务性质和需要配置生产所需车辆。</w:t>
      </w:r>
    </w:p>
    <w:p w:rsidR="00057658" w:rsidRPr="00911D13" w:rsidRDefault="003D068B">
      <w:pPr>
        <w:snapToGrid w:val="0"/>
        <w:rPr>
          <w:rFonts w:ascii="黑体" w:eastAsia="黑体" w:cs="黑体"/>
          <w:kern w:val="0"/>
          <w:sz w:val="28"/>
          <w:szCs w:val="28"/>
        </w:rPr>
      </w:pPr>
      <w:r w:rsidRPr="00911D13">
        <w:rPr>
          <w:rFonts w:ascii="黑体" w:eastAsia="黑体" w:hAnsi="黑体" w:cs="宋体" w:hint="eastAsia"/>
          <w:b/>
          <w:kern w:val="0"/>
          <w:szCs w:val="21"/>
        </w:rPr>
        <w:t>第四十</w:t>
      </w:r>
      <w:r w:rsidR="003A5036" w:rsidRPr="00911D13">
        <w:rPr>
          <w:rFonts w:ascii="黑体" w:eastAsia="黑体" w:hAnsi="黑体" w:cs="宋体" w:hint="eastAsia"/>
          <w:b/>
          <w:kern w:val="0"/>
          <w:szCs w:val="21"/>
        </w:rPr>
        <w:t>三</w:t>
      </w:r>
      <w:r w:rsidRPr="00911D13">
        <w:rPr>
          <w:rFonts w:ascii="黑体" w:eastAsia="黑体" w:hAnsi="黑体" w:cs="宋体" w:hint="eastAsia"/>
          <w:b/>
          <w:kern w:val="0"/>
          <w:szCs w:val="21"/>
        </w:rPr>
        <w:t>条</w:t>
      </w:r>
      <w:r w:rsidR="002C5A00" w:rsidRPr="00911D13">
        <w:rPr>
          <w:rFonts w:ascii="宋体" w:eastAsia="宋体" w:cs="宋体" w:hint="eastAsia"/>
          <w:kern w:val="0"/>
          <w:szCs w:val="21"/>
        </w:rPr>
        <w:t xml:space="preserve"> </w:t>
      </w:r>
      <w:r w:rsidRPr="00911D13">
        <w:rPr>
          <w:rFonts w:ascii="宋体" w:eastAsia="宋体" w:cs="宋体" w:hint="eastAsia"/>
          <w:kern w:val="0"/>
          <w:szCs w:val="21"/>
        </w:rPr>
        <w:t>果品库应设置月台和升降装备，月台长度和升降装备数量应根据库房布局和满足出入库需求确定，宽度宜按表</w:t>
      </w:r>
      <w:r w:rsidR="00A16A44" w:rsidRPr="00911D13">
        <w:rPr>
          <w:rFonts w:ascii="宋体" w:eastAsia="宋体" w:cs="宋体"/>
          <w:kern w:val="0"/>
          <w:szCs w:val="21"/>
        </w:rPr>
        <w:t>7</w:t>
      </w:r>
      <w:r w:rsidRPr="00911D13">
        <w:rPr>
          <w:rFonts w:ascii="宋体" w:eastAsia="宋体" w:cs="宋体" w:hint="eastAsia"/>
          <w:kern w:val="0"/>
          <w:szCs w:val="21"/>
        </w:rPr>
        <w:t>控制。</w:t>
      </w:r>
    </w:p>
    <w:p w:rsidR="00057658" w:rsidRPr="00911D13" w:rsidRDefault="003D068B">
      <w:pPr>
        <w:snapToGrid w:val="0"/>
        <w:jc w:val="center"/>
        <w:rPr>
          <w:rFonts w:ascii="黑体" w:eastAsia="黑体" w:hAnsi="黑体" w:cs="黑体"/>
          <w:kern w:val="0"/>
          <w:sz w:val="18"/>
          <w:szCs w:val="18"/>
        </w:rPr>
      </w:pPr>
      <w:r w:rsidRPr="00911D13">
        <w:rPr>
          <w:rFonts w:ascii="黑体" w:eastAsia="黑体" w:hAnsi="黑体" w:cs="黑体" w:hint="eastAsia"/>
          <w:kern w:val="0"/>
          <w:sz w:val="18"/>
          <w:szCs w:val="18"/>
        </w:rPr>
        <w:t>表</w:t>
      </w:r>
      <w:r w:rsidR="00A16A44" w:rsidRPr="00911D13">
        <w:rPr>
          <w:rFonts w:ascii="黑体" w:eastAsia="黑体" w:hAnsi="黑体" w:cs="黑体"/>
          <w:kern w:val="0"/>
          <w:sz w:val="18"/>
          <w:szCs w:val="18"/>
        </w:rPr>
        <w:t>7</w:t>
      </w:r>
      <w:r w:rsidR="00BD5F03" w:rsidRPr="00911D13">
        <w:rPr>
          <w:rFonts w:ascii="黑体" w:eastAsia="黑体" w:hAnsi="黑体" w:cs="黑体"/>
          <w:kern w:val="0"/>
          <w:sz w:val="18"/>
          <w:szCs w:val="18"/>
        </w:rPr>
        <w:t xml:space="preserve">  </w:t>
      </w:r>
      <w:r w:rsidRPr="00911D13">
        <w:rPr>
          <w:rFonts w:ascii="黑体" w:eastAsia="黑体" w:hAnsi="黑体" w:cs="黑体" w:hint="eastAsia"/>
          <w:kern w:val="0"/>
          <w:sz w:val="18"/>
          <w:szCs w:val="18"/>
        </w:rPr>
        <w:t>果品库月台宽度指标（</w:t>
      </w:r>
      <w:r w:rsidRPr="00911D13">
        <w:rPr>
          <w:rFonts w:ascii="黑体" w:eastAsia="黑体" w:hAnsi="黑体" w:cs="黑体"/>
          <w:kern w:val="0"/>
          <w:sz w:val="18"/>
          <w:szCs w:val="18"/>
        </w:rPr>
        <w:t>m</w:t>
      </w:r>
      <w:r w:rsidRPr="00911D13">
        <w:rPr>
          <w:rFonts w:ascii="黑体" w:eastAsia="黑体" w:hAnsi="黑体" w:cs="黑体" w:hint="eastAsia"/>
          <w:kern w:val="0"/>
          <w:sz w:val="18"/>
          <w:szCs w:val="18"/>
        </w:rPr>
        <w:t>）</w:t>
      </w:r>
    </w:p>
    <w:tbl>
      <w:tblPr>
        <w:tblStyle w:val="a7"/>
        <w:tblW w:w="7088" w:type="dxa"/>
        <w:tblInd w:w="817" w:type="dxa"/>
        <w:tblLayout w:type="fixed"/>
        <w:tblLook w:val="04A0" w:firstRow="1" w:lastRow="0" w:firstColumn="1" w:lastColumn="0" w:noHBand="0" w:noVBand="1"/>
      </w:tblPr>
      <w:tblGrid>
        <w:gridCol w:w="2268"/>
        <w:gridCol w:w="1559"/>
        <w:gridCol w:w="1701"/>
        <w:gridCol w:w="1560"/>
      </w:tblGrid>
      <w:tr w:rsidR="00057658" w:rsidRPr="00911D13" w:rsidTr="00FE07FB">
        <w:trPr>
          <w:trHeight w:val="454"/>
        </w:trPr>
        <w:tc>
          <w:tcPr>
            <w:tcW w:w="2268"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类别</w:t>
            </w:r>
          </w:p>
        </w:tc>
        <w:tc>
          <w:tcPr>
            <w:tcW w:w="1559"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大型</w:t>
            </w:r>
          </w:p>
        </w:tc>
        <w:tc>
          <w:tcPr>
            <w:tcW w:w="1701"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中型</w:t>
            </w:r>
          </w:p>
        </w:tc>
        <w:tc>
          <w:tcPr>
            <w:tcW w:w="1560"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小型</w:t>
            </w:r>
          </w:p>
        </w:tc>
      </w:tr>
      <w:tr w:rsidR="00057658" w:rsidRPr="00911D13" w:rsidTr="00FE07FB">
        <w:trPr>
          <w:trHeight w:val="541"/>
        </w:trPr>
        <w:tc>
          <w:tcPr>
            <w:tcW w:w="2268"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果品冷库和气调库</w:t>
            </w:r>
          </w:p>
        </w:tc>
        <w:tc>
          <w:tcPr>
            <w:tcW w:w="1559"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kern w:val="0"/>
                <w:sz w:val="15"/>
                <w:szCs w:val="15"/>
              </w:rPr>
              <w:t>8</w:t>
            </w:r>
            <w:r w:rsidRPr="00911D13">
              <w:rPr>
                <w:rFonts w:ascii="宋体" w:eastAsia="宋体" w:cs="宋体" w:hint="eastAsia"/>
                <w:kern w:val="0"/>
                <w:sz w:val="15"/>
                <w:szCs w:val="15"/>
              </w:rPr>
              <w:t>～</w:t>
            </w:r>
            <w:r w:rsidRPr="00911D13">
              <w:rPr>
                <w:rFonts w:ascii="宋体" w:eastAsia="宋体" w:cs="宋体"/>
                <w:kern w:val="0"/>
                <w:sz w:val="15"/>
                <w:szCs w:val="15"/>
              </w:rPr>
              <w:t>10</w:t>
            </w:r>
          </w:p>
        </w:tc>
        <w:tc>
          <w:tcPr>
            <w:tcW w:w="1701"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6～8</w:t>
            </w:r>
          </w:p>
        </w:tc>
        <w:tc>
          <w:tcPr>
            <w:tcW w:w="1560"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4～6</w:t>
            </w:r>
          </w:p>
        </w:tc>
      </w:tr>
      <w:tr w:rsidR="00057658" w:rsidRPr="00911D13" w:rsidTr="00FE07FB">
        <w:trPr>
          <w:trHeight w:val="454"/>
        </w:trPr>
        <w:tc>
          <w:tcPr>
            <w:tcW w:w="2268"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柑桔通风库</w:t>
            </w:r>
          </w:p>
        </w:tc>
        <w:tc>
          <w:tcPr>
            <w:tcW w:w="1559"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kern w:val="0"/>
                <w:sz w:val="15"/>
                <w:szCs w:val="15"/>
              </w:rPr>
              <w:t>6</w:t>
            </w:r>
            <w:r w:rsidRPr="00911D13">
              <w:rPr>
                <w:rFonts w:ascii="宋体" w:eastAsia="宋体" w:cs="宋体" w:hint="eastAsia"/>
                <w:kern w:val="0"/>
                <w:sz w:val="15"/>
                <w:szCs w:val="15"/>
              </w:rPr>
              <w:t>～</w:t>
            </w:r>
            <w:r w:rsidRPr="00911D13">
              <w:rPr>
                <w:rFonts w:ascii="宋体" w:eastAsia="宋体" w:cs="宋体"/>
                <w:kern w:val="0"/>
                <w:sz w:val="15"/>
                <w:szCs w:val="15"/>
              </w:rPr>
              <w:t>8</w:t>
            </w:r>
          </w:p>
        </w:tc>
        <w:tc>
          <w:tcPr>
            <w:tcW w:w="1701"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4～6</w:t>
            </w:r>
          </w:p>
        </w:tc>
        <w:tc>
          <w:tcPr>
            <w:tcW w:w="1560" w:type="dxa"/>
            <w:vAlign w:val="center"/>
          </w:tcPr>
          <w:p w:rsidR="00057658" w:rsidRPr="00911D13" w:rsidRDefault="003D068B">
            <w:pPr>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4～6</w:t>
            </w:r>
          </w:p>
        </w:tc>
      </w:tr>
    </w:tbl>
    <w:p w:rsidR="00E07940"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第四十</w:t>
      </w:r>
      <w:r w:rsidR="003A5036" w:rsidRPr="00911D13">
        <w:rPr>
          <w:rFonts w:ascii="黑体" w:eastAsia="黑体" w:hAnsi="黑体" w:cs="宋体" w:hint="eastAsia"/>
          <w:b/>
          <w:kern w:val="0"/>
          <w:szCs w:val="21"/>
        </w:rPr>
        <w:t>四</w:t>
      </w:r>
      <w:r w:rsidRPr="00911D13">
        <w:rPr>
          <w:rFonts w:ascii="黑体" w:eastAsia="黑体" w:hAnsi="黑体" w:cs="宋体" w:hint="eastAsia"/>
          <w:b/>
          <w:kern w:val="0"/>
          <w:szCs w:val="21"/>
        </w:rPr>
        <w:t>条</w:t>
      </w:r>
      <w:r w:rsidR="002C5A00" w:rsidRPr="00911D13">
        <w:rPr>
          <w:rFonts w:ascii="黑体" w:eastAsia="黑体" w:hAnsi="黑体" w:cs="宋体" w:hint="eastAsia"/>
          <w:b/>
          <w:kern w:val="0"/>
          <w:szCs w:val="21"/>
        </w:rPr>
        <w:t xml:space="preserve"> </w:t>
      </w:r>
      <w:r w:rsidRPr="00911D13">
        <w:rPr>
          <w:rFonts w:ascii="宋体" w:eastAsia="宋体" w:cs="宋体" w:hint="eastAsia"/>
          <w:kern w:val="0"/>
          <w:szCs w:val="21"/>
        </w:rPr>
        <w:t>果品库库区主干道路面宽度宜为</w:t>
      </w:r>
      <w:r w:rsidR="001F6154" w:rsidRPr="00911D13">
        <w:rPr>
          <w:rFonts w:ascii="宋体" w:eastAsia="宋体" w:cs="宋体" w:hint="eastAsia"/>
          <w:kern w:val="0"/>
          <w:szCs w:val="21"/>
        </w:rPr>
        <w:t>7</w:t>
      </w:r>
      <w:r w:rsidRPr="00911D13">
        <w:rPr>
          <w:rFonts w:ascii="宋体" w:eastAsia="宋体" w:cs="宋体" w:hint="eastAsia"/>
          <w:kern w:val="0"/>
          <w:szCs w:val="21"/>
        </w:rPr>
        <w:t>～</w:t>
      </w:r>
      <w:r w:rsidR="001F6154" w:rsidRPr="00911D13">
        <w:rPr>
          <w:rFonts w:ascii="宋体" w:eastAsia="宋体" w:cs="宋体" w:hint="eastAsia"/>
          <w:kern w:val="0"/>
          <w:szCs w:val="21"/>
        </w:rPr>
        <w:t>8</w:t>
      </w:r>
      <w:r w:rsidRPr="00911D13">
        <w:rPr>
          <w:rFonts w:ascii="宋体" w:eastAsia="宋体" w:cs="宋体" w:hint="eastAsia"/>
          <w:kern w:val="0"/>
          <w:szCs w:val="21"/>
        </w:rPr>
        <w:t>m，支道路面宽度宜为</w:t>
      </w:r>
      <w:r w:rsidR="001F6154" w:rsidRPr="00911D13">
        <w:rPr>
          <w:rFonts w:ascii="宋体" w:eastAsia="宋体" w:cs="宋体" w:hint="eastAsia"/>
          <w:kern w:val="0"/>
          <w:szCs w:val="21"/>
        </w:rPr>
        <w:t>4</w:t>
      </w:r>
      <w:r w:rsidRPr="00911D13">
        <w:rPr>
          <w:rFonts w:ascii="宋体" w:eastAsia="宋体" w:cs="宋体" w:hint="eastAsia"/>
          <w:kern w:val="0"/>
          <w:szCs w:val="21"/>
        </w:rPr>
        <w:t>～</w:t>
      </w:r>
      <w:r w:rsidR="001F6154" w:rsidRPr="00911D13">
        <w:rPr>
          <w:rFonts w:ascii="宋体" w:eastAsia="宋体" w:cs="宋体" w:hint="eastAsia"/>
          <w:kern w:val="0"/>
          <w:szCs w:val="21"/>
        </w:rPr>
        <w:t>6</w:t>
      </w:r>
      <w:r w:rsidRPr="00911D13">
        <w:rPr>
          <w:rFonts w:ascii="宋体" w:eastAsia="宋体" w:cs="宋体" w:hint="eastAsia"/>
          <w:kern w:val="0"/>
          <w:szCs w:val="21"/>
        </w:rPr>
        <w:t>m。回车场深度：</w:t>
      </w:r>
      <w:r w:rsidRPr="00911D13">
        <w:rPr>
          <w:rFonts w:ascii="宋体" w:eastAsia="宋体" w:cs="宋体" w:hint="eastAsia"/>
          <w:kern w:val="0"/>
          <w:szCs w:val="21"/>
        </w:rPr>
        <w:lastRenderedPageBreak/>
        <w:t>双面月台</w:t>
      </w:r>
      <w:r w:rsidRPr="00911D13">
        <w:rPr>
          <w:rFonts w:ascii="宋体" w:eastAsia="宋体" w:cs="宋体"/>
          <w:kern w:val="0"/>
          <w:szCs w:val="21"/>
        </w:rPr>
        <w:t>40</w:t>
      </w:r>
      <w:r w:rsidRPr="00911D13">
        <w:rPr>
          <w:rFonts w:ascii="宋体" w:eastAsia="宋体" w:cs="宋体" w:hint="eastAsia"/>
          <w:kern w:val="0"/>
          <w:szCs w:val="21"/>
        </w:rPr>
        <w:t>～</w:t>
      </w:r>
      <w:r w:rsidRPr="00911D13">
        <w:rPr>
          <w:rFonts w:ascii="宋体" w:eastAsia="宋体" w:cs="宋体"/>
          <w:kern w:val="0"/>
          <w:szCs w:val="21"/>
        </w:rPr>
        <w:t>50</w:t>
      </w:r>
      <w:r w:rsidRPr="00911D13">
        <w:rPr>
          <w:rFonts w:ascii="宋体" w:eastAsia="宋体" w:cs="宋体" w:hint="eastAsia"/>
          <w:kern w:val="0"/>
          <w:szCs w:val="21"/>
        </w:rPr>
        <w:t>m，单面月台</w:t>
      </w:r>
      <w:r w:rsidRPr="00911D13">
        <w:rPr>
          <w:rFonts w:ascii="宋体" w:eastAsia="宋体" w:cs="宋体"/>
          <w:kern w:val="0"/>
          <w:szCs w:val="21"/>
        </w:rPr>
        <w:t>30m</w:t>
      </w:r>
      <w:r w:rsidRPr="00911D13">
        <w:rPr>
          <w:rFonts w:ascii="宋体" w:eastAsia="宋体" w:cs="宋体" w:hint="eastAsia"/>
          <w:kern w:val="0"/>
          <w:szCs w:val="21"/>
        </w:rPr>
        <w:t>。回车场长度应与月台或库房装卸作业线长度相适应。</w:t>
      </w:r>
    </w:p>
    <w:p w:rsidR="00057658" w:rsidRPr="00911D13" w:rsidRDefault="003D068B" w:rsidP="00E07940">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道路与回车场宜采用水泥混凝土路面。</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第四十</w:t>
      </w:r>
      <w:r w:rsidR="003A5036" w:rsidRPr="00911D13">
        <w:rPr>
          <w:rFonts w:ascii="黑体" w:eastAsia="黑体" w:hAnsi="黑体" w:cs="宋体" w:hint="eastAsia"/>
          <w:b/>
          <w:kern w:val="0"/>
          <w:szCs w:val="21"/>
        </w:rPr>
        <w:t>五</w:t>
      </w:r>
      <w:r w:rsidRPr="00911D13">
        <w:rPr>
          <w:rFonts w:ascii="黑体" w:eastAsia="黑体" w:hAnsi="黑体" w:cs="宋体" w:hint="eastAsia"/>
          <w:b/>
          <w:kern w:val="0"/>
          <w:szCs w:val="21"/>
        </w:rPr>
        <w:t>条</w:t>
      </w:r>
      <w:r w:rsidR="00E07940" w:rsidRPr="00911D13">
        <w:rPr>
          <w:rFonts w:ascii="黑体" w:eastAsia="黑体" w:hAnsi="黑体" w:cs="宋体" w:hint="eastAsia"/>
          <w:b/>
          <w:kern w:val="0"/>
          <w:szCs w:val="21"/>
        </w:rPr>
        <w:t xml:space="preserve"> </w:t>
      </w:r>
      <w:r w:rsidRPr="00911D13">
        <w:rPr>
          <w:rFonts w:ascii="宋体" w:eastAsia="宋体" w:cs="宋体" w:hint="eastAsia"/>
          <w:kern w:val="0"/>
          <w:szCs w:val="21"/>
        </w:rPr>
        <w:t>制冷系统冷却水应循环使用，冲霜水宜回收利用。</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第四十</w:t>
      </w:r>
      <w:r w:rsidR="003A5036" w:rsidRPr="00911D13">
        <w:rPr>
          <w:rFonts w:ascii="黑体" w:eastAsia="黑体" w:hAnsi="黑体" w:cs="宋体" w:hint="eastAsia"/>
          <w:b/>
          <w:kern w:val="0"/>
          <w:szCs w:val="21"/>
        </w:rPr>
        <w:t>六</w:t>
      </w:r>
      <w:r w:rsidRPr="00911D13">
        <w:rPr>
          <w:rFonts w:ascii="黑体" w:eastAsia="黑体" w:hAnsi="黑体" w:cs="宋体" w:hint="eastAsia"/>
          <w:b/>
          <w:kern w:val="0"/>
          <w:szCs w:val="21"/>
        </w:rPr>
        <w:t>条</w:t>
      </w:r>
      <w:r w:rsidR="00E07940" w:rsidRPr="00911D13">
        <w:rPr>
          <w:rFonts w:ascii="宋体" w:eastAsia="宋体" w:cs="宋体" w:hint="eastAsia"/>
          <w:kern w:val="0"/>
          <w:szCs w:val="21"/>
        </w:rPr>
        <w:t xml:space="preserve"> </w:t>
      </w:r>
      <w:r w:rsidRPr="00911D13">
        <w:rPr>
          <w:rFonts w:ascii="宋体" w:eastAsia="宋体" w:cs="宋体" w:hint="eastAsia"/>
          <w:kern w:val="0"/>
          <w:szCs w:val="21"/>
        </w:rPr>
        <w:t xml:space="preserve">果品库应根据其火灾危险性及耐火等级设相应的消防设施。消防车道与果品库建筑之间不应设置妨碍消防车作业的障碍物，预留扑救作业面，消防车道路面、扑救作业场地及其下面的管道和暗沟等应能承受大型消防车的压力。 </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第四十</w:t>
      </w:r>
      <w:r w:rsidR="003A5036" w:rsidRPr="00911D13">
        <w:rPr>
          <w:rFonts w:ascii="黑体" w:eastAsia="黑体" w:hAnsi="黑体" w:cs="宋体" w:hint="eastAsia"/>
          <w:b/>
          <w:kern w:val="0"/>
          <w:szCs w:val="21"/>
        </w:rPr>
        <w:t>七</w:t>
      </w:r>
      <w:r w:rsidRPr="00911D13">
        <w:rPr>
          <w:rFonts w:ascii="黑体" w:eastAsia="黑体" w:hAnsi="黑体" w:cs="宋体" w:hint="eastAsia"/>
          <w:b/>
          <w:kern w:val="0"/>
          <w:szCs w:val="21"/>
        </w:rPr>
        <w:t>条</w:t>
      </w:r>
      <w:r w:rsidR="00E07940" w:rsidRPr="00911D13">
        <w:rPr>
          <w:rFonts w:ascii="宋体" w:eastAsia="宋体" w:cs="宋体" w:hint="eastAsia"/>
          <w:kern w:val="0"/>
          <w:szCs w:val="21"/>
        </w:rPr>
        <w:t xml:space="preserve"> </w:t>
      </w:r>
      <w:r w:rsidRPr="00911D13">
        <w:rPr>
          <w:rFonts w:ascii="宋体" w:eastAsia="宋体" w:cs="宋体" w:hint="eastAsia"/>
          <w:kern w:val="0"/>
          <w:szCs w:val="21"/>
        </w:rPr>
        <w:t>果品库库区雨水可采用渠道排放；生产及生活污水应采用管道排放，必要时根据实际情况设置相应的排水设施。</w:t>
      </w:r>
    </w:p>
    <w:p w:rsidR="007B78AD" w:rsidRPr="00911D13" w:rsidRDefault="003D068B" w:rsidP="00F042B8">
      <w:pPr>
        <w:rPr>
          <w:kern w:val="0"/>
        </w:rPr>
      </w:pPr>
      <w:r w:rsidRPr="00911D13">
        <w:rPr>
          <w:rFonts w:ascii="黑体" w:eastAsia="黑体" w:hAnsi="黑体" w:hint="eastAsia"/>
          <w:b/>
          <w:kern w:val="0"/>
        </w:rPr>
        <w:t>第四十</w:t>
      </w:r>
      <w:r w:rsidR="003A5036" w:rsidRPr="00911D13">
        <w:rPr>
          <w:rFonts w:ascii="黑体" w:eastAsia="黑体" w:hAnsi="黑体" w:hint="eastAsia"/>
          <w:b/>
          <w:kern w:val="0"/>
        </w:rPr>
        <w:t>八</w:t>
      </w:r>
      <w:r w:rsidRPr="00911D13">
        <w:rPr>
          <w:rFonts w:ascii="黑体" w:eastAsia="黑体" w:hAnsi="黑体" w:hint="eastAsia"/>
          <w:b/>
          <w:kern w:val="0"/>
        </w:rPr>
        <w:t>条</w:t>
      </w:r>
      <w:r w:rsidR="00E07940" w:rsidRPr="00911D13">
        <w:rPr>
          <w:rFonts w:hint="eastAsia"/>
          <w:kern w:val="0"/>
        </w:rPr>
        <w:t xml:space="preserve"> </w:t>
      </w:r>
      <w:r w:rsidRPr="00911D13">
        <w:rPr>
          <w:rFonts w:hint="eastAsia"/>
          <w:kern w:val="0"/>
        </w:rPr>
        <w:t>果品冷库、气调库的机器间、设备间严禁明火取暖。</w:t>
      </w:r>
      <w:r w:rsidR="007936A5" w:rsidRPr="00911D13">
        <w:rPr>
          <w:rFonts w:hint="eastAsia"/>
          <w:kern w:val="0"/>
        </w:rPr>
        <w:t>采暖热源宜采用燃气、</w:t>
      </w:r>
      <w:r w:rsidR="00F042B8" w:rsidRPr="00911D13">
        <w:rPr>
          <w:rFonts w:hint="eastAsia"/>
          <w:kern w:val="0"/>
        </w:rPr>
        <w:t>电锅炉</w:t>
      </w:r>
      <w:r w:rsidR="007936A5" w:rsidRPr="00911D13">
        <w:rPr>
          <w:rFonts w:hint="eastAsia"/>
          <w:kern w:val="0"/>
        </w:rPr>
        <w:t>。</w:t>
      </w:r>
    </w:p>
    <w:p w:rsidR="0002779F" w:rsidRPr="00911D13" w:rsidRDefault="0002779F" w:rsidP="00566D54">
      <w:pPr>
        <w:widowControl/>
        <w:spacing w:before="156" w:after="156"/>
        <w:jc w:val="left"/>
        <w:rPr>
          <w:rFonts w:ascii="黑体" w:eastAsia="黑体" w:hAnsi="黑体" w:cs="宋体"/>
          <w:kern w:val="0"/>
          <w:sz w:val="28"/>
          <w:szCs w:val="28"/>
        </w:rPr>
      </w:pPr>
    </w:p>
    <w:p w:rsidR="0002779F" w:rsidRPr="00911D13" w:rsidRDefault="0002779F" w:rsidP="00566D54">
      <w:pPr>
        <w:widowControl/>
        <w:spacing w:before="156" w:after="156"/>
        <w:jc w:val="left"/>
        <w:rPr>
          <w:rFonts w:ascii="黑体" w:eastAsia="黑体" w:hAnsi="黑体" w:cs="宋体"/>
          <w:kern w:val="0"/>
          <w:sz w:val="28"/>
          <w:szCs w:val="28"/>
        </w:rPr>
      </w:pPr>
    </w:p>
    <w:p w:rsidR="0002779F" w:rsidRPr="00911D13" w:rsidRDefault="0002779F" w:rsidP="00566D54">
      <w:pPr>
        <w:widowControl/>
        <w:spacing w:before="156" w:after="156"/>
        <w:jc w:val="left"/>
        <w:rPr>
          <w:rFonts w:ascii="黑体" w:eastAsia="黑体" w:hAnsi="黑体" w:cs="宋体"/>
          <w:kern w:val="0"/>
          <w:sz w:val="28"/>
          <w:szCs w:val="28"/>
        </w:rPr>
      </w:pPr>
    </w:p>
    <w:p w:rsidR="0002779F" w:rsidRPr="00911D13" w:rsidRDefault="0002779F" w:rsidP="00566D54">
      <w:pPr>
        <w:widowControl/>
        <w:spacing w:before="156" w:after="156"/>
        <w:jc w:val="left"/>
        <w:rPr>
          <w:rFonts w:ascii="黑体" w:eastAsia="黑体" w:hAnsi="黑体" w:cs="宋体"/>
          <w:kern w:val="0"/>
          <w:sz w:val="28"/>
          <w:szCs w:val="28"/>
        </w:rPr>
      </w:pPr>
    </w:p>
    <w:p w:rsidR="0002779F" w:rsidRPr="00911D13" w:rsidRDefault="0002779F" w:rsidP="00566D54">
      <w:pPr>
        <w:widowControl/>
        <w:spacing w:before="156" w:after="156"/>
        <w:jc w:val="left"/>
        <w:rPr>
          <w:rFonts w:ascii="黑体" w:eastAsia="黑体" w:hAnsi="黑体" w:cs="宋体"/>
          <w:kern w:val="0"/>
          <w:sz w:val="28"/>
          <w:szCs w:val="28"/>
        </w:rPr>
      </w:pPr>
    </w:p>
    <w:p w:rsidR="0002779F" w:rsidRPr="00911D13" w:rsidRDefault="0002779F" w:rsidP="00566D54">
      <w:pPr>
        <w:widowControl/>
        <w:spacing w:before="156" w:after="156"/>
        <w:jc w:val="left"/>
        <w:rPr>
          <w:rFonts w:ascii="黑体" w:eastAsia="黑体" w:hAnsi="黑体" w:cs="宋体"/>
          <w:kern w:val="0"/>
          <w:sz w:val="28"/>
          <w:szCs w:val="28"/>
        </w:rPr>
      </w:pPr>
    </w:p>
    <w:p w:rsidR="0002779F" w:rsidRPr="00911D13" w:rsidRDefault="0002779F" w:rsidP="00566D54">
      <w:pPr>
        <w:widowControl/>
        <w:spacing w:before="156" w:after="156"/>
        <w:jc w:val="left"/>
        <w:rPr>
          <w:rFonts w:ascii="黑体" w:eastAsia="黑体" w:hAnsi="黑体" w:cs="宋体"/>
          <w:kern w:val="0"/>
          <w:sz w:val="28"/>
          <w:szCs w:val="28"/>
        </w:rPr>
      </w:pPr>
    </w:p>
    <w:p w:rsidR="0002779F" w:rsidRPr="00911D13" w:rsidRDefault="0002779F" w:rsidP="00566D54">
      <w:pPr>
        <w:widowControl/>
        <w:spacing w:before="156" w:after="156"/>
        <w:jc w:val="left"/>
        <w:rPr>
          <w:rFonts w:ascii="黑体" w:eastAsia="黑体" w:hAnsi="黑体" w:cs="宋体"/>
          <w:kern w:val="0"/>
          <w:sz w:val="28"/>
          <w:szCs w:val="28"/>
        </w:rPr>
      </w:pPr>
    </w:p>
    <w:p w:rsidR="0002779F" w:rsidRPr="00911D13" w:rsidRDefault="0002779F" w:rsidP="00566D54">
      <w:pPr>
        <w:widowControl/>
        <w:spacing w:before="156" w:after="156"/>
        <w:jc w:val="left"/>
        <w:rPr>
          <w:rFonts w:ascii="黑体" w:eastAsia="黑体" w:hAnsi="黑体" w:cs="宋体"/>
          <w:kern w:val="0"/>
          <w:sz w:val="28"/>
          <w:szCs w:val="28"/>
        </w:rPr>
      </w:pPr>
    </w:p>
    <w:p w:rsidR="0002779F" w:rsidRPr="00911D13" w:rsidRDefault="0002779F" w:rsidP="00566D54">
      <w:pPr>
        <w:widowControl/>
        <w:spacing w:before="156" w:after="156"/>
        <w:jc w:val="left"/>
        <w:rPr>
          <w:rFonts w:ascii="黑体" w:eastAsia="黑体" w:hAnsi="黑体" w:cs="宋体"/>
          <w:kern w:val="0"/>
          <w:sz w:val="28"/>
          <w:szCs w:val="28"/>
        </w:rPr>
      </w:pPr>
    </w:p>
    <w:p w:rsidR="0002779F" w:rsidRPr="00911D13" w:rsidRDefault="0002779F" w:rsidP="00566D54">
      <w:pPr>
        <w:widowControl/>
        <w:spacing w:before="156" w:after="156"/>
        <w:jc w:val="left"/>
        <w:rPr>
          <w:rFonts w:ascii="黑体" w:eastAsia="黑体" w:hAnsi="黑体" w:cs="宋体"/>
          <w:kern w:val="0"/>
          <w:sz w:val="28"/>
          <w:szCs w:val="28"/>
        </w:rPr>
      </w:pPr>
    </w:p>
    <w:p w:rsidR="00E07940" w:rsidRPr="00911D13" w:rsidRDefault="00E07940" w:rsidP="00566D54">
      <w:pPr>
        <w:widowControl/>
        <w:spacing w:before="156" w:after="156"/>
        <w:jc w:val="left"/>
        <w:rPr>
          <w:rFonts w:ascii="黑体" w:eastAsia="黑体" w:hAnsi="黑体" w:cs="宋体"/>
          <w:kern w:val="0"/>
          <w:sz w:val="28"/>
          <w:szCs w:val="28"/>
        </w:rPr>
      </w:pPr>
    </w:p>
    <w:p w:rsidR="0002779F" w:rsidRPr="00911D13" w:rsidRDefault="003D068B" w:rsidP="009F3D31">
      <w:pPr>
        <w:widowControl/>
        <w:spacing w:before="156" w:after="156"/>
        <w:jc w:val="center"/>
        <w:rPr>
          <w:rFonts w:ascii="黑体" w:eastAsia="黑体" w:hAnsi="黑体" w:cs="宋体"/>
          <w:kern w:val="0"/>
          <w:sz w:val="28"/>
          <w:szCs w:val="28"/>
        </w:rPr>
      </w:pPr>
      <w:r w:rsidRPr="00911D13">
        <w:rPr>
          <w:rFonts w:ascii="黑体" w:eastAsia="黑体" w:hAnsi="黑体" w:cs="宋体" w:hint="eastAsia"/>
          <w:kern w:val="0"/>
          <w:sz w:val="28"/>
          <w:szCs w:val="28"/>
        </w:rPr>
        <w:lastRenderedPageBreak/>
        <w:t>第七章</w:t>
      </w:r>
      <w:r w:rsidR="00E07940" w:rsidRPr="00911D13">
        <w:rPr>
          <w:rFonts w:ascii="黑体" w:eastAsia="黑体" w:hAnsi="黑体" w:cs="宋体" w:hint="eastAsia"/>
          <w:kern w:val="0"/>
          <w:sz w:val="28"/>
          <w:szCs w:val="28"/>
        </w:rPr>
        <w:t xml:space="preserve"> </w:t>
      </w:r>
      <w:r w:rsidR="00BB5B42" w:rsidRPr="00911D13">
        <w:rPr>
          <w:rFonts w:ascii="黑体" w:eastAsia="黑体" w:hAnsi="黑体" w:cs="宋体" w:hint="eastAsia"/>
          <w:kern w:val="0"/>
          <w:sz w:val="28"/>
          <w:szCs w:val="28"/>
        </w:rPr>
        <w:t>投资</w:t>
      </w:r>
      <w:r w:rsidR="006B1926" w:rsidRPr="00911D13">
        <w:rPr>
          <w:rFonts w:ascii="黑体" w:eastAsia="黑体" w:hAnsi="黑体" w:cs="宋体" w:hint="eastAsia"/>
          <w:kern w:val="0"/>
          <w:sz w:val="28"/>
          <w:szCs w:val="28"/>
        </w:rPr>
        <w:t>与</w:t>
      </w:r>
      <w:r w:rsidR="00BB5B42" w:rsidRPr="00911D13">
        <w:rPr>
          <w:rFonts w:ascii="黑体" w:eastAsia="黑体" w:hAnsi="黑体" w:cs="宋体" w:hint="eastAsia"/>
          <w:kern w:val="0"/>
          <w:sz w:val="28"/>
          <w:szCs w:val="28"/>
        </w:rPr>
        <w:t>工期</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第四十</w:t>
      </w:r>
      <w:r w:rsidR="003A5036" w:rsidRPr="00911D13">
        <w:rPr>
          <w:rFonts w:ascii="黑体" w:eastAsia="黑体" w:hAnsi="黑体" w:cs="宋体" w:hint="eastAsia"/>
          <w:b/>
          <w:kern w:val="0"/>
          <w:szCs w:val="21"/>
        </w:rPr>
        <w:t>九</w:t>
      </w:r>
      <w:r w:rsidRPr="00911D13">
        <w:rPr>
          <w:rFonts w:ascii="黑体" w:eastAsia="黑体" w:hAnsi="黑体" w:cs="宋体" w:hint="eastAsia"/>
          <w:b/>
          <w:kern w:val="0"/>
          <w:szCs w:val="21"/>
        </w:rPr>
        <w:t>条</w:t>
      </w:r>
      <w:r w:rsidRPr="00911D13">
        <w:rPr>
          <w:rFonts w:ascii="黑体" w:eastAsia="黑体" w:hAnsi="黑体" w:cs="宋体" w:hint="eastAsia"/>
          <w:kern w:val="0"/>
          <w:szCs w:val="21"/>
        </w:rPr>
        <w:t xml:space="preserve"> </w:t>
      </w:r>
      <w:r w:rsidRPr="00911D13">
        <w:rPr>
          <w:rFonts w:ascii="宋体" w:eastAsia="宋体" w:cs="宋体" w:hint="eastAsia"/>
          <w:kern w:val="0"/>
          <w:szCs w:val="21"/>
        </w:rPr>
        <w:t>果品库工程投资估算宜按下列指标控制：</w:t>
      </w:r>
    </w:p>
    <w:p w:rsidR="00057658" w:rsidRPr="00911D13" w:rsidRDefault="003D068B" w:rsidP="00E07940">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一、果品冷库</w:t>
      </w:r>
      <w:r w:rsidR="00C4762F" w:rsidRPr="00911D13">
        <w:rPr>
          <w:rFonts w:ascii="宋体" w:eastAsia="宋体" w:cs="宋体" w:hint="eastAsia"/>
          <w:kern w:val="0"/>
          <w:szCs w:val="21"/>
        </w:rPr>
        <w:t>生产和辅助生产配套设施</w:t>
      </w:r>
    </w:p>
    <w:p w:rsidR="00057658" w:rsidRPr="00911D13" w:rsidRDefault="003D068B" w:rsidP="00E07940">
      <w:pPr>
        <w:autoSpaceDE w:val="0"/>
        <w:autoSpaceDN w:val="0"/>
        <w:adjustRightInd w:val="0"/>
        <w:ind w:firstLineChars="200" w:firstLine="420"/>
        <w:jc w:val="left"/>
        <w:rPr>
          <w:rFonts w:ascii="Times New Roman" w:eastAsia="宋体" w:hAnsi="Times New Roman" w:cs="Times New Roman"/>
          <w:kern w:val="0"/>
          <w:szCs w:val="21"/>
        </w:rPr>
      </w:pPr>
      <w:r w:rsidRPr="00911D13">
        <w:rPr>
          <w:rFonts w:ascii="Times New Roman" w:eastAsia="宋体" w:hAnsi="Times New Roman" w:cs="Times New Roman" w:hint="eastAsia"/>
          <w:kern w:val="0"/>
          <w:szCs w:val="21"/>
        </w:rPr>
        <w:t>大型</w:t>
      </w:r>
      <w:r w:rsidR="00C4762F" w:rsidRPr="00911D13">
        <w:rPr>
          <w:rFonts w:ascii="Times New Roman" w:eastAsia="宋体" w:hAnsi="Times New Roman" w:cs="Times New Roman" w:hint="eastAsia"/>
          <w:kern w:val="0"/>
          <w:szCs w:val="21"/>
        </w:rPr>
        <w:t xml:space="preserve"> </w:t>
      </w:r>
      <w:r w:rsidRPr="00911D13">
        <w:rPr>
          <w:rFonts w:ascii="Times New Roman" w:eastAsia="宋体" w:hAnsi="Times New Roman" w:cs="Times New Roman"/>
          <w:kern w:val="0"/>
          <w:szCs w:val="21"/>
        </w:rPr>
        <w:t>46</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kern w:val="0"/>
          <w:szCs w:val="21"/>
        </w:rPr>
        <w:t>~54</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hint="eastAsia"/>
          <w:kern w:val="0"/>
          <w:szCs w:val="21"/>
        </w:rPr>
        <w:t>元</w:t>
      </w:r>
      <w:r w:rsidRPr="00911D13">
        <w:rPr>
          <w:rFonts w:ascii="Times New Roman" w:eastAsia="宋体" w:hAnsi="Times New Roman" w:cs="Times New Roman"/>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p>
    <w:p w:rsidR="00057658" w:rsidRPr="00911D13" w:rsidRDefault="003D068B" w:rsidP="00E07940">
      <w:pPr>
        <w:autoSpaceDE w:val="0"/>
        <w:autoSpaceDN w:val="0"/>
        <w:adjustRightInd w:val="0"/>
        <w:ind w:firstLineChars="200" w:firstLine="420"/>
        <w:jc w:val="left"/>
        <w:rPr>
          <w:rFonts w:ascii="Times New Roman" w:eastAsia="宋体" w:hAnsi="Times New Roman" w:cs="Times New Roman"/>
          <w:kern w:val="0"/>
          <w:szCs w:val="21"/>
        </w:rPr>
      </w:pPr>
      <w:r w:rsidRPr="00911D13">
        <w:rPr>
          <w:rFonts w:ascii="Times New Roman" w:eastAsia="宋体" w:hAnsi="Times New Roman" w:cs="Times New Roman" w:hint="eastAsia"/>
          <w:kern w:val="0"/>
          <w:szCs w:val="21"/>
        </w:rPr>
        <w:t>中型</w:t>
      </w:r>
      <w:r w:rsidR="00C4762F" w:rsidRPr="00911D13">
        <w:rPr>
          <w:rFonts w:ascii="Times New Roman" w:eastAsia="宋体" w:hAnsi="Times New Roman" w:cs="Times New Roman" w:hint="eastAsia"/>
          <w:kern w:val="0"/>
          <w:szCs w:val="21"/>
        </w:rPr>
        <w:t xml:space="preserve"> </w:t>
      </w:r>
      <w:r w:rsidRPr="00911D13">
        <w:rPr>
          <w:rFonts w:ascii="Times New Roman" w:eastAsia="宋体" w:hAnsi="Times New Roman" w:cs="Times New Roman"/>
          <w:kern w:val="0"/>
          <w:szCs w:val="21"/>
        </w:rPr>
        <w:t>52</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kern w:val="0"/>
          <w:szCs w:val="21"/>
        </w:rPr>
        <w:t>~67</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hint="eastAsia"/>
          <w:kern w:val="0"/>
          <w:szCs w:val="21"/>
        </w:rPr>
        <w:t>元</w:t>
      </w:r>
      <w:r w:rsidRPr="00911D13">
        <w:rPr>
          <w:rFonts w:ascii="Times New Roman" w:eastAsia="宋体" w:hAnsi="Times New Roman" w:cs="Times New Roman"/>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p>
    <w:p w:rsidR="00057658" w:rsidRPr="00911D13" w:rsidRDefault="003D068B" w:rsidP="00E07940">
      <w:pPr>
        <w:autoSpaceDE w:val="0"/>
        <w:autoSpaceDN w:val="0"/>
        <w:adjustRightInd w:val="0"/>
        <w:ind w:firstLineChars="200" w:firstLine="420"/>
        <w:jc w:val="left"/>
        <w:rPr>
          <w:rFonts w:ascii="Times New Roman" w:eastAsia="宋体" w:hAnsi="Times New Roman" w:cs="Times New Roman"/>
          <w:kern w:val="0"/>
          <w:szCs w:val="21"/>
        </w:rPr>
      </w:pPr>
      <w:r w:rsidRPr="00911D13">
        <w:rPr>
          <w:rFonts w:ascii="Times New Roman" w:eastAsia="宋体" w:hAnsi="Times New Roman" w:cs="Times New Roman" w:hint="eastAsia"/>
          <w:kern w:val="0"/>
          <w:szCs w:val="21"/>
        </w:rPr>
        <w:t>小型</w:t>
      </w:r>
      <w:r w:rsidR="00C4762F" w:rsidRPr="00911D13">
        <w:rPr>
          <w:rFonts w:ascii="Times New Roman" w:eastAsia="宋体" w:hAnsi="Times New Roman" w:cs="Times New Roman" w:hint="eastAsia"/>
          <w:kern w:val="0"/>
          <w:szCs w:val="21"/>
        </w:rPr>
        <w:t xml:space="preserve"> </w:t>
      </w:r>
      <w:r w:rsidRPr="00911D13">
        <w:rPr>
          <w:rFonts w:ascii="Times New Roman" w:eastAsia="宋体" w:hAnsi="Times New Roman" w:cs="Times New Roman"/>
          <w:kern w:val="0"/>
          <w:szCs w:val="21"/>
        </w:rPr>
        <w:t>56</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kern w:val="0"/>
          <w:szCs w:val="21"/>
        </w:rPr>
        <w:t>~67</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hint="eastAsia"/>
          <w:kern w:val="0"/>
          <w:szCs w:val="21"/>
        </w:rPr>
        <w:t>元</w:t>
      </w:r>
      <w:r w:rsidRPr="00911D13">
        <w:rPr>
          <w:rFonts w:ascii="Times New Roman" w:eastAsia="宋体" w:hAnsi="Times New Roman" w:cs="Times New Roman"/>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p>
    <w:p w:rsidR="00057658" w:rsidRPr="00911D13" w:rsidRDefault="003D068B" w:rsidP="00E07940">
      <w:pPr>
        <w:autoSpaceDE w:val="0"/>
        <w:autoSpaceDN w:val="0"/>
        <w:adjustRightInd w:val="0"/>
        <w:ind w:firstLineChars="200" w:firstLine="422"/>
        <w:jc w:val="left"/>
        <w:rPr>
          <w:rFonts w:ascii="Times New Roman" w:eastAsia="宋体" w:hAnsi="Times New Roman" w:cs="Times New Roman"/>
          <w:kern w:val="0"/>
          <w:szCs w:val="21"/>
        </w:rPr>
      </w:pPr>
      <w:r w:rsidRPr="00911D13">
        <w:rPr>
          <w:rFonts w:ascii="宋体" w:hAnsi="宋体" w:hint="eastAsia"/>
          <w:b/>
          <w:bCs/>
          <w:szCs w:val="21"/>
        </w:rPr>
        <w:t>二、</w:t>
      </w:r>
      <w:r w:rsidRPr="00911D13">
        <w:rPr>
          <w:rFonts w:ascii="宋体" w:eastAsia="宋体" w:cs="宋体" w:hint="eastAsia"/>
          <w:kern w:val="0"/>
          <w:szCs w:val="21"/>
        </w:rPr>
        <w:t>柑桔通风库</w:t>
      </w:r>
      <w:r w:rsidR="00C4762F" w:rsidRPr="00911D13">
        <w:rPr>
          <w:rFonts w:ascii="宋体" w:eastAsia="宋体" w:cs="宋体" w:hint="eastAsia"/>
          <w:kern w:val="0"/>
          <w:szCs w:val="21"/>
        </w:rPr>
        <w:t>生产和辅助生产配套设施</w:t>
      </w:r>
    </w:p>
    <w:p w:rsidR="00057658" w:rsidRPr="00911D13" w:rsidRDefault="003D068B" w:rsidP="00E07940">
      <w:pPr>
        <w:autoSpaceDE w:val="0"/>
        <w:autoSpaceDN w:val="0"/>
        <w:adjustRightInd w:val="0"/>
        <w:ind w:firstLineChars="200" w:firstLine="420"/>
        <w:jc w:val="left"/>
        <w:rPr>
          <w:rFonts w:ascii="Times New Roman" w:eastAsia="宋体" w:hAnsi="Times New Roman" w:cs="Times New Roman"/>
          <w:kern w:val="0"/>
          <w:szCs w:val="21"/>
        </w:rPr>
      </w:pPr>
      <w:r w:rsidRPr="00911D13">
        <w:rPr>
          <w:rFonts w:ascii="宋体" w:eastAsia="宋体" w:cs="宋体" w:hint="eastAsia"/>
          <w:kern w:val="0"/>
          <w:szCs w:val="21"/>
        </w:rPr>
        <w:t>大型</w:t>
      </w:r>
      <w:r w:rsidR="00C4762F" w:rsidRPr="00911D13">
        <w:rPr>
          <w:rFonts w:ascii="宋体" w:eastAsia="宋体" w:cs="宋体" w:hint="eastAsia"/>
          <w:kern w:val="0"/>
          <w:szCs w:val="21"/>
        </w:rPr>
        <w:t xml:space="preserve"> </w:t>
      </w:r>
      <w:r w:rsidRPr="00911D13">
        <w:rPr>
          <w:rFonts w:ascii="Times New Roman" w:eastAsia="宋体" w:hAnsi="Times New Roman" w:cs="Times New Roman"/>
          <w:kern w:val="0"/>
          <w:szCs w:val="21"/>
        </w:rPr>
        <w:t>34</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kern w:val="0"/>
          <w:szCs w:val="21"/>
        </w:rPr>
        <w:t>~43</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hint="eastAsia"/>
          <w:kern w:val="0"/>
          <w:szCs w:val="21"/>
        </w:rPr>
        <w:t>元</w:t>
      </w:r>
      <w:r w:rsidRPr="00911D13">
        <w:rPr>
          <w:rFonts w:ascii="Times New Roman" w:eastAsia="宋体" w:hAnsi="Times New Roman" w:cs="Times New Roman"/>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p>
    <w:p w:rsidR="00057658" w:rsidRPr="00911D13" w:rsidRDefault="003D068B" w:rsidP="00E07940">
      <w:pPr>
        <w:autoSpaceDE w:val="0"/>
        <w:autoSpaceDN w:val="0"/>
        <w:adjustRightInd w:val="0"/>
        <w:ind w:firstLineChars="200" w:firstLine="420"/>
        <w:jc w:val="left"/>
        <w:rPr>
          <w:rFonts w:ascii="Times New Roman" w:eastAsia="宋体" w:hAnsi="Times New Roman" w:cs="Times New Roman"/>
          <w:kern w:val="0"/>
          <w:szCs w:val="21"/>
        </w:rPr>
      </w:pPr>
      <w:r w:rsidRPr="00911D13">
        <w:rPr>
          <w:rFonts w:ascii="宋体" w:eastAsia="宋体" w:cs="宋体" w:hint="eastAsia"/>
          <w:kern w:val="0"/>
          <w:szCs w:val="21"/>
        </w:rPr>
        <w:t>中型</w:t>
      </w:r>
      <w:r w:rsidR="00C4762F" w:rsidRPr="00911D13">
        <w:rPr>
          <w:rFonts w:ascii="宋体" w:eastAsia="宋体" w:cs="宋体" w:hint="eastAsia"/>
          <w:kern w:val="0"/>
          <w:szCs w:val="21"/>
        </w:rPr>
        <w:t xml:space="preserve"> </w:t>
      </w:r>
      <w:r w:rsidRPr="00911D13">
        <w:rPr>
          <w:rFonts w:ascii="Times New Roman" w:eastAsia="宋体" w:hAnsi="Times New Roman" w:cs="Times New Roman"/>
          <w:kern w:val="0"/>
          <w:szCs w:val="21"/>
        </w:rPr>
        <w:t>42</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kern w:val="0"/>
          <w:szCs w:val="21"/>
        </w:rPr>
        <w:t>~53</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hint="eastAsia"/>
          <w:kern w:val="0"/>
          <w:szCs w:val="21"/>
        </w:rPr>
        <w:t>元</w:t>
      </w:r>
      <w:r w:rsidRPr="00911D13">
        <w:rPr>
          <w:rFonts w:ascii="Times New Roman" w:eastAsia="宋体" w:hAnsi="Times New Roman" w:cs="Times New Roman"/>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p>
    <w:p w:rsidR="00057658" w:rsidRPr="00911D13" w:rsidRDefault="003D068B" w:rsidP="00E07940">
      <w:pPr>
        <w:autoSpaceDE w:val="0"/>
        <w:autoSpaceDN w:val="0"/>
        <w:adjustRightInd w:val="0"/>
        <w:ind w:firstLineChars="200" w:firstLine="420"/>
        <w:jc w:val="left"/>
        <w:rPr>
          <w:rFonts w:ascii="宋体" w:eastAsia="宋体" w:cs="宋体"/>
          <w:kern w:val="0"/>
          <w:szCs w:val="21"/>
          <w:vertAlign w:val="superscript"/>
        </w:rPr>
      </w:pPr>
      <w:r w:rsidRPr="00911D13">
        <w:rPr>
          <w:rFonts w:ascii="宋体" w:eastAsia="宋体" w:cs="宋体" w:hint="eastAsia"/>
          <w:kern w:val="0"/>
          <w:szCs w:val="21"/>
        </w:rPr>
        <w:t>小型</w:t>
      </w:r>
      <w:r w:rsidR="00C4762F" w:rsidRPr="00911D13">
        <w:rPr>
          <w:rFonts w:ascii="宋体" w:eastAsia="宋体" w:cs="宋体" w:hint="eastAsia"/>
          <w:kern w:val="0"/>
          <w:szCs w:val="21"/>
        </w:rPr>
        <w:t xml:space="preserve"> </w:t>
      </w:r>
      <w:r w:rsidRPr="00911D13">
        <w:rPr>
          <w:rFonts w:ascii="Times New Roman" w:eastAsia="宋体" w:hAnsi="Times New Roman" w:cs="Times New Roman"/>
          <w:kern w:val="0"/>
          <w:szCs w:val="21"/>
        </w:rPr>
        <w:t>44</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kern w:val="0"/>
          <w:szCs w:val="21"/>
        </w:rPr>
        <w:t>~61</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hint="eastAsia"/>
          <w:kern w:val="0"/>
          <w:szCs w:val="21"/>
        </w:rPr>
        <w:t>元</w:t>
      </w:r>
      <w:r w:rsidRPr="00911D13">
        <w:rPr>
          <w:rFonts w:ascii="Times New Roman" w:eastAsia="宋体" w:hAnsi="Times New Roman" w:cs="Times New Roman"/>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p>
    <w:p w:rsidR="00057658" w:rsidRPr="00911D13" w:rsidRDefault="003D068B" w:rsidP="00E07940">
      <w:pPr>
        <w:numPr>
          <w:ilvl w:val="255"/>
          <w:numId w:val="0"/>
        </w:numPr>
        <w:autoSpaceDE w:val="0"/>
        <w:autoSpaceDN w:val="0"/>
        <w:adjustRightInd w:val="0"/>
        <w:ind w:firstLineChars="200" w:firstLine="422"/>
        <w:jc w:val="left"/>
        <w:rPr>
          <w:rFonts w:ascii="Times New Roman" w:eastAsia="宋体" w:hAnsi="Times New Roman" w:cs="Times New Roman"/>
          <w:kern w:val="0"/>
          <w:szCs w:val="21"/>
        </w:rPr>
      </w:pPr>
      <w:r w:rsidRPr="00911D13">
        <w:rPr>
          <w:rFonts w:ascii="宋体" w:hAnsi="宋体" w:hint="eastAsia"/>
          <w:b/>
          <w:bCs/>
          <w:szCs w:val="21"/>
        </w:rPr>
        <w:t>三、</w:t>
      </w:r>
      <w:r w:rsidRPr="00911D13">
        <w:rPr>
          <w:rFonts w:ascii="宋体" w:eastAsia="宋体" w:cs="宋体" w:hint="eastAsia"/>
          <w:kern w:val="0"/>
          <w:szCs w:val="21"/>
        </w:rPr>
        <w:t>气调库</w:t>
      </w:r>
      <w:r w:rsidR="00C4762F" w:rsidRPr="00911D13">
        <w:rPr>
          <w:rFonts w:ascii="宋体" w:eastAsia="宋体" w:cs="宋体" w:hint="eastAsia"/>
          <w:kern w:val="0"/>
          <w:szCs w:val="21"/>
        </w:rPr>
        <w:t>生产和辅助生产配套设施</w:t>
      </w:r>
    </w:p>
    <w:p w:rsidR="00057658" w:rsidRPr="00911D13" w:rsidRDefault="003D068B" w:rsidP="00E07940">
      <w:pPr>
        <w:autoSpaceDE w:val="0"/>
        <w:autoSpaceDN w:val="0"/>
        <w:adjustRightInd w:val="0"/>
        <w:ind w:firstLineChars="200" w:firstLine="420"/>
        <w:jc w:val="left"/>
        <w:rPr>
          <w:rFonts w:ascii="Times New Roman" w:eastAsia="宋体" w:hAnsi="Times New Roman" w:cs="Times New Roman"/>
          <w:kern w:val="0"/>
          <w:szCs w:val="21"/>
        </w:rPr>
      </w:pPr>
      <w:r w:rsidRPr="00911D13">
        <w:rPr>
          <w:rFonts w:ascii="宋体" w:eastAsia="宋体" w:cs="宋体" w:hint="eastAsia"/>
          <w:kern w:val="0"/>
          <w:szCs w:val="21"/>
        </w:rPr>
        <w:t>大型</w:t>
      </w:r>
      <w:r w:rsidR="00C4762F" w:rsidRPr="00911D13">
        <w:rPr>
          <w:rFonts w:ascii="宋体" w:eastAsia="宋体" w:cs="宋体" w:hint="eastAsia"/>
          <w:kern w:val="0"/>
          <w:szCs w:val="21"/>
        </w:rPr>
        <w:t xml:space="preserve"> </w:t>
      </w:r>
      <w:r w:rsidRPr="00911D13">
        <w:rPr>
          <w:rFonts w:ascii="Times New Roman" w:eastAsia="宋体" w:hAnsi="Times New Roman" w:cs="Times New Roman" w:hint="eastAsia"/>
          <w:kern w:val="0"/>
          <w:szCs w:val="21"/>
        </w:rPr>
        <w:t>58</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kern w:val="0"/>
          <w:szCs w:val="21"/>
        </w:rPr>
        <w:t>~</w:t>
      </w:r>
      <w:r w:rsidRPr="00911D13">
        <w:rPr>
          <w:rFonts w:ascii="Times New Roman" w:eastAsia="宋体" w:hAnsi="Times New Roman" w:cs="Times New Roman" w:hint="eastAsia"/>
          <w:kern w:val="0"/>
          <w:szCs w:val="21"/>
        </w:rPr>
        <w:t>67</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hint="eastAsia"/>
          <w:kern w:val="0"/>
          <w:szCs w:val="21"/>
        </w:rPr>
        <w:t>元</w:t>
      </w:r>
      <w:r w:rsidRPr="00911D13">
        <w:rPr>
          <w:rFonts w:ascii="Times New Roman" w:eastAsia="宋体" w:hAnsi="Times New Roman" w:cs="Times New Roman"/>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p>
    <w:p w:rsidR="00057658" w:rsidRPr="00911D13" w:rsidRDefault="003D068B" w:rsidP="00E07940">
      <w:pPr>
        <w:autoSpaceDE w:val="0"/>
        <w:autoSpaceDN w:val="0"/>
        <w:adjustRightInd w:val="0"/>
        <w:ind w:firstLineChars="200" w:firstLine="420"/>
        <w:jc w:val="left"/>
        <w:rPr>
          <w:rFonts w:ascii="Times New Roman" w:eastAsia="宋体" w:hAnsi="Times New Roman" w:cs="Times New Roman"/>
          <w:kern w:val="0"/>
          <w:szCs w:val="21"/>
        </w:rPr>
      </w:pPr>
      <w:r w:rsidRPr="00911D13">
        <w:rPr>
          <w:rFonts w:ascii="宋体" w:eastAsia="宋体" w:cs="宋体" w:hint="eastAsia"/>
          <w:kern w:val="0"/>
          <w:szCs w:val="21"/>
        </w:rPr>
        <w:t>中型</w:t>
      </w:r>
      <w:r w:rsidR="00C4762F" w:rsidRPr="00911D13">
        <w:rPr>
          <w:rFonts w:ascii="宋体" w:eastAsia="宋体" w:cs="宋体" w:hint="eastAsia"/>
          <w:kern w:val="0"/>
          <w:szCs w:val="21"/>
        </w:rPr>
        <w:t xml:space="preserve"> </w:t>
      </w:r>
      <w:r w:rsidRPr="00911D13">
        <w:rPr>
          <w:rFonts w:ascii="Times New Roman" w:eastAsia="宋体" w:hAnsi="Times New Roman" w:cs="Times New Roman" w:hint="eastAsia"/>
          <w:kern w:val="0"/>
          <w:szCs w:val="21"/>
        </w:rPr>
        <w:t>65</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kern w:val="0"/>
          <w:szCs w:val="21"/>
        </w:rPr>
        <w:t>~</w:t>
      </w:r>
      <w:r w:rsidRPr="00911D13">
        <w:rPr>
          <w:rFonts w:ascii="Times New Roman" w:eastAsia="宋体" w:hAnsi="Times New Roman" w:cs="Times New Roman" w:hint="eastAsia"/>
          <w:kern w:val="0"/>
          <w:szCs w:val="21"/>
        </w:rPr>
        <w:t>84</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hint="eastAsia"/>
          <w:kern w:val="0"/>
          <w:szCs w:val="21"/>
        </w:rPr>
        <w:t>元</w:t>
      </w:r>
      <w:r w:rsidRPr="00911D13">
        <w:rPr>
          <w:rFonts w:ascii="Times New Roman" w:eastAsia="宋体" w:hAnsi="Times New Roman" w:cs="Times New Roman"/>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p>
    <w:p w:rsidR="00057658" w:rsidRPr="00911D13" w:rsidRDefault="003D068B" w:rsidP="00E07940">
      <w:pPr>
        <w:autoSpaceDE w:val="0"/>
        <w:autoSpaceDN w:val="0"/>
        <w:adjustRightInd w:val="0"/>
        <w:ind w:firstLineChars="200" w:firstLine="420"/>
        <w:jc w:val="left"/>
        <w:rPr>
          <w:rFonts w:ascii="Times New Roman" w:eastAsia="宋体" w:hAnsi="Times New Roman" w:cs="Times New Roman"/>
          <w:kern w:val="0"/>
          <w:szCs w:val="21"/>
        </w:rPr>
      </w:pPr>
      <w:r w:rsidRPr="00911D13">
        <w:rPr>
          <w:rFonts w:ascii="宋体" w:eastAsia="宋体" w:cs="宋体" w:hint="eastAsia"/>
          <w:kern w:val="0"/>
          <w:szCs w:val="21"/>
        </w:rPr>
        <w:t>小型</w:t>
      </w:r>
      <w:r w:rsidR="00C4762F" w:rsidRPr="00911D13">
        <w:rPr>
          <w:rFonts w:ascii="宋体" w:eastAsia="宋体" w:cs="宋体" w:hint="eastAsia"/>
          <w:kern w:val="0"/>
          <w:szCs w:val="21"/>
        </w:rPr>
        <w:t xml:space="preserve"> </w:t>
      </w:r>
      <w:r w:rsidRPr="00911D13">
        <w:rPr>
          <w:rFonts w:ascii="Times New Roman" w:eastAsia="宋体" w:hAnsi="Times New Roman" w:cs="Times New Roman" w:hint="eastAsia"/>
          <w:kern w:val="0"/>
          <w:szCs w:val="21"/>
        </w:rPr>
        <w:t>69</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kern w:val="0"/>
          <w:szCs w:val="21"/>
        </w:rPr>
        <w:t>~</w:t>
      </w:r>
      <w:r w:rsidRPr="00911D13">
        <w:rPr>
          <w:rFonts w:ascii="Times New Roman" w:eastAsia="宋体" w:hAnsi="Times New Roman" w:cs="Times New Roman" w:hint="eastAsia"/>
          <w:kern w:val="0"/>
          <w:szCs w:val="21"/>
        </w:rPr>
        <w:t>83</w:t>
      </w:r>
      <w:r w:rsidR="00CE2133" w:rsidRPr="00911D13">
        <w:rPr>
          <w:rFonts w:ascii="Times New Roman" w:eastAsia="宋体" w:hAnsi="Times New Roman" w:cs="Times New Roman" w:hint="eastAsia"/>
          <w:kern w:val="0"/>
          <w:szCs w:val="21"/>
        </w:rPr>
        <w:t>0</w:t>
      </w:r>
      <w:r w:rsidRPr="00911D13">
        <w:rPr>
          <w:rFonts w:ascii="Times New Roman" w:eastAsia="宋体" w:hAnsi="Times New Roman" w:cs="Times New Roman" w:hint="eastAsia"/>
          <w:kern w:val="0"/>
          <w:szCs w:val="21"/>
        </w:rPr>
        <w:t>元</w:t>
      </w:r>
      <w:r w:rsidRPr="00911D13">
        <w:rPr>
          <w:rFonts w:ascii="Times New Roman" w:eastAsia="宋体" w:hAnsi="Times New Roman" w:cs="Times New Roman"/>
          <w:kern w:val="0"/>
          <w:szCs w:val="21"/>
        </w:rPr>
        <w:t>/</w:t>
      </w:r>
      <w:r w:rsidRPr="00911D13">
        <w:rPr>
          <w:rFonts w:ascii="宋体" w:eastAsia="宋体" w:cs="宋体"/>
          <w:kern w:val="0"/>
          <w:szCs w:val="21"/>
        </w:rPr>
        <w:t>m</w:t>
      </w:r>
      <w:r w:rsidRPr="00911D13">
        <w:rPr>
          <w:rFonts w:ascii="宋体" w:eastAsia="宋体" w:cs="宋体"/>
          <w:kern w:val="0"/>
          <w:szCs w:val="21"/>
          <w:vertAlign w:val="superscript"/>
        </w:rPr>
        <w:t>3</w:t>
      </w:r>
    </w:p>
    <w:p w:rsidR="00496B18" w:rsidRPr="00911D13" w:rsidRDefault="00496B18" w:rsidP="00E07940">
      <w:pPr>
        <w:snapToGrid w:val="0"/>
        <w:ind w:firstLineChars="200" w:firstLine="300"/>
        <w:rPr>
          <w:rFonts w:ascii="Times New Roman" w:eastAsia="宋体" w:hAnsi="Times New Roman" w:cs="Times New Roman"/>
          <w:kern w:val="0"/>
          <w:sz w:val="15"/>
          <w:szCs w:val="15"/>
        </w:rPr>
      </w:pPr>
    </w:p>
    <w:p w:rsidR="0002779F" w:rsidRPr="00911D13" w:rsidRDefault="00555444" w:rsidP="00E07940">
      <w:pPr>
        <w:snapToGrid w:val="0"/>
        <w:ind w:firstLineChars="200" w:firstLine="420"/>
        <w:rPr>
          <w:rFonts w:ascii="Times New Roman" w:eastAsia="宋体" w:hAnsi="Times New Roman" w:cs="Times New Roman"/>
          <w:kern w:val="0"/>
          <w:szCs w:val="21"/>
        </w:rPr>
      </w:pPr>
      <w:r w:rsidRPr="00911D13">
        <w:rPr>
          <w:rFonts w:ascii="Times New Roman" w:eastAsia="宋体" w:hAnsi="Times New Roman" w:cs="Times New Roman" w:hint="eastAsia"/>
          <w:kern w:val="0"/>
          <w:szCs w:val="21"/>
        </w:rPr>
        <w:t>四、</w:t>
      </w:r>
      <w:r w:rsidR="00DA06A6" w:rsidRPr="00911D13">
        <w:rPr>
          <w:rFonts w:ascii="Times New Roman" w:eastAsia="宋体" w:hAnsi="Times New Roman" w:cs="Times New Roman" w:hint="eastAsia"/>
          <w:kern w:val="0"/>
          <w:szCs w:val="21"/>
        </w:rPr>
        <w:t>其他</w:t>
      </w:r>
      <w:r w:rsidR="00C4762F" w:rsidRPr="00911D13">
        <w:rPr>
          <w:rFonts w:ascii="宋体" w:eastAsia="宋体" w:cs="宋体" w:hint="eastAsia"/>
          <w:kern w:val="0"/>
          <w:szCs w:val="21"/>
        </w:rPr>
        <w:t>管理与生活配套</w:t>
      </w:r>
      <w:r w:rsidR="00496B18" w:rsidRPr="00911D13">
        <w:rPr>
          <w:rFonts w:ascii="Times New Roman" w:eastAsia="宋体" w:hAnsi="Times New Roman" w:cs="Times New Roman" w:hint="eastAsia"/>
          <w:kern w:val="0"/>
          <w:szCs w:val="21"/>
        </w:rPr>
        <w:t>设施</w:t>
      </w:r>
    </w:p>
    <w:p w:rsidR="00496B18" w:rsidRPr="00911D13" w:rsidRDefault="00C015F3" w:rsidP="00E07940">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2200</w:t>
      </w:r>
      <w:r w:rsidR="00FE07FB" w:rsidRPr="00911D13">
        <w:rPr>
          <w:rFonts w:ascii="Times New Roman" w:eastAsia="宋体" w:hAnsi="Times New Roman" w:cs="Times New Roman"/>
          <w:kern w:val="0"/>
          <w:szCs w:val="21"/>
        </w:rPr>
        <w:t>~</w:t>
      </w:r>
      <w:r w:rsidR="00496B18" w:rsidRPr="00911D13">
        <w:rPr>
          <w:rFonts w:ascii="宋体" w:eastAsia="宋体" w:cs="宋体" w:hint="eastAsia"/>
          <w:kern w:val="0"/>
          <w:szCs w:val="21"/>
        </w:rPr>
        <w:t>2700元/m</w:t>
      </w:r>
      <w:r w:rsidR="00555444" w:rsidRPr="00911D13">
        <w:rPr>
          <w:rFonts w:ascii="宋体" w:eastAsia="宋体" w:cs="宋体"/>
          <w:kern w:val="0"/>
          <w:szCs w:val="21"/>
          <w:vertAlign w:val="superscript"/>
        </w:rPr>
        <w:t>2</w:t>
      </w:r>
    </w:p>
    <w:p w:rsidR="00323357" w:rsidRPr="00911D13" w:rsidRDefault="00323357">
      <w:pPr>
        <w:snapToGrid w:val="0"/>
        <w:ind w:firstLineChars="300" w:firstLine="450"/>
        <w:rPr>
          <w:rFonts w:ascii="Times New Roman" w:eastAsia="宋体" w:hAnsi="Times New Roman" w:cs="Times New Roman"/>
          <w:kern w:val="0"/>
          <w:sz w:val="15"/>
          <w:szCs w:val="15"/>
        </w:rPr>
      </w:pPr>
    </w:p>
    <w:p w:rsidR="0002779F" w:rsidRPr="00911D13" w:rsidRDefault="00496B18">
      <w:pPr>
        <w:snapToGrid w:val="0"/>
        <w:ind w:firstLineChars="300" w:firstLine="450"/>
        <w:rPr>
          <w:rFonts w:ascii="Times New Roman" w:eastAsia="宋体" w:hAnsi="Times New Roman" w:cs="Times New Roman"/>
          <w:kern w:val="0"/>
          <w:sz w:val="15"/>
          <w:szCs w:val="15"/>
        </w:rPr>
      </w:pPr>
      <w:r w:rsidRPr="00911D13">
        <w:rPr>
          <w:rFonts w:ascii="Times New Roman" w:eastAsia="宋体" w:hAnsi="Times New Roman" w:cs="Times New Roman" w:hint="eastAsia"/>
          <w:kern w:val="0"/>
          <w:sz w:val="15"/>
          <w:szCs w:val="15"/>
        </w:rPr>
        <w:t>注：</w:t>
      </w:r>
      <w:r w:rsidRPr="00911D13">
        <w:rPr>
          <w:rFonts w:ascii="Times New Roman" w:eastAsia="宋体" w:hAnsi="Times New Roman" w:cs="Times New Roman"/>
          <w:kern w:val="0"/>
          <w:sz w:val="15"/>
          <w:szCs w:val="15"/>
        </w:rPr>
        <w:t>1</w:t>
      </w:r>
      <w:r w:rsidR="00C015F3" w:rsidRPr="00911D13">
        <w:rPr>
          <w:rFonts w:ascii="Times New Roman" w:eastAsia="宋体" w:hAnsi="Times New Roman" w:cs="Times New Roman"/>
          <w:kern w:val="0"/>
          <w:sz w:val="15"/>
          <w:szCs w:val="15"/>
        </w:rPr>
        <w:t xml:space="preserve"> </w:t>
      </w:r>
      <w:r w:rsidRPr="00911D13">
        <w:rPr>
          <w:rFonts w:ascii="Times New Roman" w:eastAsia="宋体" w:hAnsi="Times New Roman" w:cs="Times New Roman" w:hint="eastAsia"/>
          <w:kern w:val="0"/>
          <w:sz w:val="15"/>
          <w:szCs w:val="15"/>
        </w:rPr>
        <w:t>投资以</w:t>
      </w:r>
      <w:r w:rsidRPr="00911D13">
        <w:rPr>
          <w:rFonts w:ascii="Times New Roman" w:eastAsia="宋体" w:hAnsi="Times New Roman" w:cs="Times New Roman"/>
          <w:kern w:val="0"/>
          <w:sz w:val="15"/>
          <w:szCs w:val="15"/>
        </w:rPr>
        <w:t>2018</w:t>
      </w:r>
      <w:r w:rsidRPr="00911D13">
        <w:rPr>
          <w:rFonts w:ascii="Times New Roman" w:eastAsia="宋体" w:hAnsi="Times New Roman" w:cs="Times New Roman" w:hint="eastAsia"/>
          <w:kern w:val="0"/>
          <w:sz w:val="15"/>
          <w:szCs w:val="15"/>
        </w:rPr>
        <w:t>年山东地区预算价格为标准。投资估算指标的使用应根据当地当年价格变化等实际情况及项目组成进行调整；</w:t>
      </w:r>
    </w:p>
    <w:p w:rsidR="00496B18" w:rsidRPr="00911D13" w:rsidRDefault="00496B18" w:rsidP="00496B18">
      <w:pPr>
        <w:snapToGrid w:val="0"/>
        <w:rPr>
          <w:rFonts w:ascii="Times New Roman" w:eastAsia="宋体" w:hAnsi="Times New Roman" w:cs="Times New Roman"/>
          <w:kern w:val="0"/>
          <w:sz w:val="15"/>
          <w:szCs w:val="15"/>
        </w:rPr>
      </w:pPr>
      <w:r w:rsidRPr="00911D13">
        <w:rPr>
          <w:rFonts w:ascii="Times New Roman" w:eastAsia="宋体" w:hAnsi="Times New Roman" w:cs="Times New Roman"/>
          <w:kern w:val="0"/>
          <w:sz w:val="15"/>
          <w:szCs w:val="15"/>
        </w:rPr>
        <w:t xml:space="preserve">       </w:t>
      </w:r>
      <w:r w:rsidR="00FE07FB" w:rsidRPr="00911D13">
        <w:rPr>
          <w:rFonts w:ascii="Times New Roman" w:eastAsia="宋体" w:hAnsi="Times New Roman" w:cs="Times New Roman" w:hint="eastAsia"/>
          <w:kern w:val="0"/>
          <w:sz w:val="15"/>
          <w:szCs w:val="15"/>
        </w:rPr>
        <w:t xml:space="preserve">  </w:t>
      </w:r>
      <w:r w:rsidRPr="00911D13">
        <w:rPr>
          <w:rFonts w:ascii="Times New Roman" w:eastAsia="宋体" w:hAnsi="Times New Roman" w:cs="Times New Roman"/>
          <w:kern w:val="0"/>
          <w:sz w:val="15"/>
          <w:szCs w:val="15"/>
        </w:rPr>
        <w:t xml:space="preserve"> 2</w:t>
      </w:r>
      <w:r w:rsidR="00C015F3" w:rsidRPr="00911D13">
        <w:rPr>
          <w:rFonts w:ascii="Times New Roman" w:eastAsia="宋体" w:hAnsi="Times New Roman" w:cs="Times New Roman"/>
          <w:kern w:val="0"/>
          <w:sz w:val="15"/>
          <w:szCs w:val="15"/>
        </w:rPr>
        <w:t xml:space="preserve"> </w:t>
      </w:r>
      <w:r w:rsidRPr="00911D13">
        <w:rPr>
          <w:rFonts w:ascii="Times New Roman" w:eastAsia="宋体" w:hAnsi="Times New Roman" w:cs="Times New Roman" w:hint="eastAsia"/>
          <w:kern w:val="0"/>
          <w:sz w:val="15"/>
          <w:szCs w:val="15"/>
        </w:rPr>
        <w:t>投资估算值应按建设规模取值，规模大的取下限，规模小的取上限；</w:t>
      </w:r>
    </w:p>
    <w:p w:rsidR="00496B18" w:rsidRPr="00911D13" w:rsidRDefault="00496B18" w:rsidP="00FE07FB">
      <w:pPr>
        <w:snapToGrid w:val="0"/>
        <w:ind w:firstLineChars="500" w:firstLine="750"/>
        <w:rPr>
          <w:rFonts w:ascii="Times New Roman" w:eastAsia="宋体" w:hAnsi="Times New Roman" w:cs="Times New Roman"/>
          <w:kern w:val="0"/>
          <w:sz w:val="15"/>
          <w:szCs w:val="15"/>
        </w:rPr>
      </w:pPr>
      <w:r w:rsidRPr="00911D13">
        <w:rPr>
          <w:rFonts w:ascii="Times New Roman" w:eastAsia="宋体" w:hAnsi="Times New Roman" w:cs="Times New Roman" w:hint="eastAsia"/>
          <w:kern w:val="0"/>
          <w:sz w:val="15"/>
          <w:szCs w:val="15"/>
        </w:rPr>
        <w:t>3</w:t>
      </w:r>
      <w:r w:rsidR="00C015F3" w:rsidRPr="00911D13">
        <w:rPr>
          <w:rFonts w:ascii="Times New Roman" w:eastAsia="宋体" w:hAnsi="Times New Roman" w:cs="Times New Roman" w:hint="eastAsia"/>
          <w:kern w:val="0"/>
          <w:sz w:val="15"/>
          <w:szCs w:val="15"/>
        </w:rPr>
        <w:t xml:space="preserve"> </w:t>
      </w:r>
      <w:r w:rsidRPr="00911D13">
        <w:rPr>
          <w:rFonts w:ascii="Times New Roman" w:eastAsia="宋体" w:hAnsi="Times New Roman" w:cs="Times New Roman" w:hint="eastAsia"/>
          <w:kern w:val="0"/>
          <w:sz w:val="15"/>
          <w:szCs w:val="15"/>
        </w:rPr>
        <w:t>以单位体积为单位的投资估算值是以大型库净高</w:t>
      </w:r>
      <w:r w:rsidRPr="00911D13">
        <w:rPr>
          <w:rFonts w:ascii="Times New Roman" w:eastAsia="宋体" w:hAnsi="Times New Roman" w:cs="Times New Roman"/>
          <w:kern w:val="0"/>
          <w:sz w:val="15"/>
          <w:szCs w:val="15"/>
        </w:rPr>
        <w:t>7m</w:t>
      </w:r>
      <w:r w:rsidRPr="00911D13">
        <w:rPr>
          <w:rFonts w:ascii="Times New Roman" w:eastAsia="宋体" w:hAnsi="Times New Roman" w:cs="Times New Roman" w:hint="eastAsia"/>
          <w:kern w:val="0"/>
          <w:sz w:val="15"/>
          <w:szCs w:val="15"/>
        </w:rPr>
        <w:t>，中型库净高</w:t>
      </w:r>
      <w:r w:rsidRPr="00911D13">
        <w:rPr>
          <w:rFonts w:ascii="Times New Roman" w:eastAsia="宋体" w:hAnsi="Times New Roman" w:cs="Times New Roman"/>
          <w:kern w:val="0"/>
          <w:sz w:val="15"/>
          <w:szCs w:val="15"/>
        </w:rPr>
        <w:t>6m</w:t>
      </w:r>
      <w:r w:rsidRPr="00911D13">
        <w:rPr>
          <w:rFonts w:ascii="Times New Roman" w:eastAsia="宋体" w:hAnsi="Times New Roman" w:cs="Times New Roman" w:hint="eastAsia"/>
          <w:kern w:val="0"/>
          <w:sz w:val="15"/>
          <w:szCs w:val="15"/>
        </w:rPr>
        <w:t>，小型库净高</w:t>
      </w:r>
      <w:r w:rsidRPr="00911D13">
        <w:rPr>
          <w:rFonts w:ascii="Times New Roman" w:eastAsia="宋体" w:hAnsi="Times New Roman" w:cs="Times New Roman"/>
          <w:kern w:val="0"/>
          <w:sz w:val="15"/>
          <w:szCs w:val="15"/>
        </w:rPr>
        <w:t>5m</w:t>
      </w:r>
      <w:r w:rsidRPr="00911D13">
        <w:rPr>
          <w:rFonts w:ascii="Times New Roman" w:eastAsia="宋体" w:hAnsi="Times New Roman" w:cs="Times New Roman" w:hint="eastAsia"/>
          <w:kern w:val="0"/>
          <w:sz w:val="15"/>
          <w:szCs w:val="15"/>
        </w:rPr>
        <w:t>计算。</w:t>
      </w:r>
    </w:p>
    <w:p w:rsidR="00057658" w:rsidRPr="00911D13" w:rsidRDefault="003D068B">
      <w:pPr>
        <w:autoSpaceDE w:val="0"/>
        <w:autoSpaceDN w:val="0"/>
        <w:adjustRightInd w:val="0"/>
        <w:jc w:val="left"/>
        <w:rPr>
          <w:rFonts w:ascii="宋体" w:eastAsia="宋体" w:cs="宋体"/>
          <w:kern w:val="0"/>
          <w:szCs w:val="21"/>
        </w:rPr>
      </w:pPr>
      <w:r w:rsidRPr="00911D13">
        <w:rPr>
          <w:rFonts w:ascii="黑体" w:eastAsia="黑体" w:hAnsi="黑体" w:cs="宋体" w:hint="eastAsia"/>
          <w:b/>
          <w:kern w:val="0"/>
          <w:szCs w:val="21"/>
        </w:rPr>
        <w:t>第</w:t>
      </w:r>
      <w:r w:rsidR="003A5036" w:rsidRPr="00911D13">
        <w:rPr>
          <w:rFonts w:ascii="黑体" w:eastAsia="黑体" w:hAnsi="黑体" w:cs="宋体" w:hint="eastAsia"/>
          <w:b/>
          <w:kern w:val="0"/>
          <w:szCs w:val="21"/>
        </w:rPr>
        <w:t>五十</w:t>
      </w:r>
      <w:r w:rsidRPr="00911D13">
        <w:rPr>
          <w:rFonts w:ascii="黑体" w:eastAsia="黑体" w:hAnsi="黑体" w:cs="宋体" w:hint="eastAsia"/>
          <w:b/>
          <w:kern w:val="0"/>
          <w:szCs w:val="21"/>
        </w:rPr>
        <w:t>条</w:t>
      </w:r>
      <w:r w:rsidR="00DA06A6" w:rsidRPr="00911D13">
        <w:rPr>
          <w:rFonts w:ascii="宋体" w:eastAsia="宋体" w:cs="宋体" w:hint="eastAsia"/>
          <w:kern w:val="0"/>
          <w:szCs w:val="21"/>
        </w:rPr>
        <w:t xml:space="preserve"> </w:t>
      </w:r>
      <w:r w:rsidRPr="00911D13">
        <w:rPr>
          <w:rFonts w:ascii="宋体" w:eastAsia="宋体" w:cs="宋体" w:hint="eastAsia"/>
          <w:kern w:val="0"/>
          <w:szCs w:val="21"/>
        </w:rPr>
        <w:t>果品库各专业工程投资的比例宜按表</w:t>
      </w:r>
      <w:r w:rsidR="00A16A44" w:rsidRPr="00911D13">
        <w:rPr>
          <w:rFonts w:ascii="宋体" w:eastAsia="宋体" w:cs="宋体"/>
          <w:kern w:val="0"/>
          <w:szCs w:val="21"/>
        </w:rPr>
        <w:t>8</w:t>
      </w:r>
      <w:r w:rsidRPr="00911D13">
        <w:rPr>
          <w:rFonts w:ascii="宋体" w:eastAsia="宋体" w:cs="宋体" w:hint="eastAsia"/>
          <w:kern w:val="0"/>
          <w:szCs w:val="21"/>
        </w:rPr>
        <w:t>控制。</w:t>
      </w:r>
    </w:p>
    <w:p w:rsidR="00057658" w:rsidRPr="00911D13" w:rsidRDefault="003D068B" w:rsidP="00091353">
      <w:pPr>
        <w:autoSpaceDE w:val="0"/>
        <w:autoSpaceDN w:val="0"/>
        <w:adjustRightInd w:val="0"/>
        <w:jc w:val="center"/>
        <w:rPr>
          <w:rFonts w:ascii="黑体" w:eastAsia="黑体" w:hAnsi="黑体" w:cs="黑体"/>
          <w:kern w:val="0"/>
          <w:sz w:val="18"/>
          <w:szCs w:val="18"/>
        </w:rPr>
      </w:pPr>
      <w:r w:rsidRPr="00911D13">
        <w:rPr>
          <w:rFonts w:ascii="黑体" w:eastAsia="黑体" w:hAnsi="黑体" w:cs="黑体" w:hint="eastAsia"/>
          <w:kern w:val="0"/>
          <w:sz w:val="18"/>
          <w:szCs w:val="18"/>
        </w:rPr>
        <w:t>表</w:t>
      </w:r>
      <w:r w:rsidR="00A16A44" w:rsidRPr="00911D13">
        <w:rPr>
          <w:rFonts w:ascii="黑体" w:eastAsia="黑体" w:hAnsi="黑体" w:cs="黑体"/>
          <w:kern w:val="0"/>
          <w:sz w:val="18"/>
          <w:szCs w:val="18"/>
        </w:rPr>
        <w:t>8</w:t>
      </w:r>
      <w:r w:rsidR="00BD5F03" w:rsidRPr="00911D13">
        <w:rPr>
          <w:rFonts w:ascii="黑体" w:eastAsia="黑体" w:hAnsi="黑体" w:cs="黑体"/>
          <w:kern w:val="0"/>
          <w:sz w:val="18"/>
          <w:szCs w:val="18"/>
        </w:rPr>
        <w:t xml:space="preserve"> </w:t>
      </w:r>
      <w:r w:rsidRPr="00911D13">
        <w:rPr>
          <w:rFonts w:ascii="黑体" w:eastAsia="黑体" w:hAnsi="黑体" w:cs="黑体" w:hint="eastAsia"/>
          <w:kern w:val="0"/>
          <w:sz w:val="18"/>
          <w:szCs w:val="18"/>
        </w:rPr>
        <w:t>各专业工程投资占总投资比例（%）</w:t>
      </w:r>
    </w:p>
    <w:tbl>
      <w:tblPr>
        <w:tblStyle w:val="a7"/>
        <w:tblW w:w="7694" w:type="dxa"/>
        <w:tblLayout w:type="fixed"/>
        <w:tblLook w:val="04A0" w:firstRow="1" w:lastRow="0" w:firstColumn="1" w:lastColumn="0" w:noHBand="0" w:noVBand="1"/>
      </w:tblPr>
      <w:tblGrid>
        <w:gridCol w:w="1719"/>
        <w:gridCol w:w="2152"/>
        <w:gridCol w:w="2152"/>
        <w:gridCol w:w="1671"/>
      </w:tblGrid>
      <w:tr w:rsidR="00911D13" w:rsidRPr="00911D13" w:rsidTr="00C015F3">
        <w:trPr>
          <w:trHeight w:val="454"/>
        </w:trPr>
        <w:tc>
          <w:tcPr>
            <w:tcW w:w="1719" w:type="dxa"/>
          </w:tcPr>
          <w:p w:rsidR="00FE07FB" w:rsidRPr="00911D13" w:rsidRDefault="00FE07FB" w:rsidP="00FE07FB">
            <w:pPr>
              <w:autoSpaceDE w:val="0"/>
              <w:autoSpaceDN w:val="0"/>
              <w:adjustRightInd w:val="0"/>
              <w:jc w:val="center"/>
              <w:rPr>
                <w:sz w:val="15"/>
                <w:szCs w:val="15"/>
              </w:rPr>
            </w:pPr>
            <w:r w:rsidRPr="00911D13">
              <w:rPr>
                <w:rFonts w:ascii="宋体" w:eastAsia="宋体" w:cs="宋体" w:hint="eastAsia"/>
                <w:kern w:val="0"/>
                <w:sz w:val="15"/>
                <w:szCs w:val="15"/>
              </w:rPr>
              <w:t>专业名称</w:t>
            </w:r>
          </w:p>
        </w:tc>
        <w:tc>
          <w:tcPr>
            <w:tcW w:w="2152" w:type="dxa"/>
          </w:tcPr>
          <w:p w:rsidR="00FE07FB" w:rsidRPr="00911D13" w:rsidRDefault="00FE07FB">
            <w:pPr>
              <w:autoSpaceDE w:val="0"/>
              <w:autoSpaceDN w:val="0"/>
              <w:adjustRightInd w:val="0"/>
              <w:jc w:val="center"/>
              <w:rPr>
                <w:sz w:val="15"/>
                <w:szCs w:val="15"/>
              </w:rPr>
            </w:pPr>
            <w:r w:rsidRPr="00911D13">
              <w:rPr>
                <w:rFonts w:ascii="宋体" w:eastAsia="宋体" w:cs="宋体" w:hint="eastAsia"/>
                <w:kern w:val="0"/>
                <w:sz w:val="15"/>
                <w:szCs w:val="15"/>
              </w:rPr>
              <w:t>果品冷库</w:t>
            </w:r>
          </w:p>
        </w:tc>
        <w:tc>
          <w:tcPr>
            <w:tcW w:w="2152" w:type="dxa"/>
          </w:tcPr>
          <w:p w:rsidR="00FE07FB" w:rsidRPr="00911D13" w:rsidRDefault="00FE07FB">
            <w:pPr>
              <w:autoSpaceDE w:val="0"/>
              <w:autoSpaceDN w:val="0"/>
              <w:adjustRightInd w:val="0"/>
              <w:jc w:val="center"/>
              <w:rPr>
                <w:sz w:val="15"/>
                <w:szCs w:val="15"/>
              </w:rPr>
            </w:pPr>
            <w:r w:rsidRPr="00911D13">
              <w:rPr>
                <w:rFonts w:ascii="宋体" w:eastAsia="宋体" w:cs="宋体" w:hint="eastAsia"/>
                <w:kern w:val="0"/>
                <w:sz w:val="15"/>
                <w:szCs w:val="15"/>
              </w:rPr>
              <w:t>柑桔通风库</w:t>
            </w:r>
          </w:p>
        </w:tc>
        <w:tc>
          <w:tcPr>
            <w:tcW w:w="1671" w:type="dxa"/>
            <w:vAlign w:val="center"/>
          </w:tcPr>
          <w:p w:rsidR="00FE07FB" w:rsidRPr="00911D13" w:rsidRDefault="00FE07FB">
            <w:pPr>
              <w:autoSpaceDE w:val="0"/>
              <w:autoSpaceDN w:val="0"/>
              <w:adjustRightIn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气调库</w:t>
            </w:r>
          </w:p>
        </w:tc>
      </w:tr>
      <w:tr w:rsidR="00FE07FB" w:rsidRPr="00911D13" w:rsidTr="00091353">
        <w:trPr>
          <w:trHeight w:val="461"/>
        </w:trPr>
        <w:tc>
          <w:tcPr>
            <w:tcW w:w="1719" w:type="dxa"/>
          </w:tcPr>
          <w:p w:rsidR="00FE07FB" w:rsidRPr="00911D13" w:rsidRDefault="00FE07FB" w:rsidP="00FE07FB">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建筑结构</w:t>
            </w:r>
          </w:p>
        </w:tc>
        <w:tc>
          <w:tcPr>
            <w:tcW w:w="2152" w:type="dxa"/>
          </w:tcPr>
          <w:p w:rsidR="00FE07FB" w:rsidRPr="00911D13" w:rsidRDefault="00FE07FB" w:rsidP="00FE07FB">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55</w:t>
            </w:r>
            <w:r w:rsidRPr="00911D13">
              <w:rPr>
                <w:rFonts w:asciiTheme="minorEastAsia" w:hAnsiTheme="minorEastAsia" w:hint="eastAsia"/>
                <w:sz w:val="15"/>
                <w:szCs w:val="15"/>
              </w:rPr>
              <w:t>～</w:t>
            </w:r>
            <w:r w:rsidRPr="00911D13">
              <w:rPr>
                <w:rFonts w:asciiTheme="minorEastAsia" w:hAnsiTheme="minorEastAsia"/>
                <w:sz w:val="15"/>
                <w:szCs w:val="15"/>
              </w:rPr>
              <w:t>68</w:t>
            </w:r>
          </w:p>
        </w:tc>
        <w:tc>
          <w:tcPr>
            <w:tcW w:w="2152" w:type="dxa"/>
          </w:tcPr>
          <w:p w:rsidR="00FE07FB" w:rsidRPr="00911D13" w:rsidRDefault="00FE07FB" w:rsidP="00FE07FB">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75</w:t>
            </w:r>
            <w:r w:rsidRPr="00911D13">
              <w:rPr>
                <w:rFonts w:asciiTheme="minorEastAsia" w:hAnsiTheme="minorEastAsia" w:hint="eastAsia"/>
                <w:sz w:val="15"/>
                <w:szCs w:val="15"/>
              </w:rPr>
              <w:t>～</w:t>
            </w:r>
            <w:r w:rsidRPr="00911D13">
              <w:rPr>
                <w:rFonts w:asciiTheme="minorEastAsia" w:hAnsiTheme="minorEastAsia"/>
                <w:sz w:val="15"/>
                <w:szCs w:val="15"/>
              </w:rPr>
              <w:t>82</w:t>
            </w:r>
          </w:p>
        </w:tc>
        <w:tc>
          <w:tcPr>
            <w:tcW w:w="1671" w:type="dxa"/>
          </w:tcPr>
          <w:p w:rsidR="00FE07FB" w:rsidRPr="00911D13" w:rsidRDefault="00FE07FB" w:rsidP="00FE07FB">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45～57</w:t>
            </w:r>
          </w:p>
        </w:tc>
      </w:tr>
      <w:tr w:rsidR="00FE07FB" w:rsidRPr="00911D13" w:rsidTr="00091353">
        <w:trPr>
          <w:trHeight w:val="421"/>
        </w:trPr>
        <w:tc>
          <w:tcPr>
            <w:tcW w:w="1719" w:type="dxa"/>
          </w:tcPr>
          <w:p w:rsidR="00FE07FB" w:rsidRPr="00911D13" w:rsidRDefault="00FE07FB" w:rsidP="00021504">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制冷系统</w:t>
            </w:r>
          </w:p>
        </w:tc>
        <w:tc>
          <w:tcPr>
            <w:tcW w:w="2152" w:type="dxa"/>
          </w:tcPr>
          <w:p w:rsidR="00FE07FB" w:rsidRPr="00911D13" w:rsidRDefault="00FE07FB" w:rsidP="00021504">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15～25</w:t>
            </w:r>
          </w:p>
        </w:tc>
        <w:tc>
          <w:tcPr>
            <w:tcW w:w="2152" w:type="dxa"/>
          </w:tcPr>
          <w:p w:rsidR="00FE07FB" w:rsidRPr="00911D13" w:rsidRDefault="00FE07FB" w:rsidP="00021504">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w:t>
            </w:r>
          </w:p>
        </w:tc>
        <w:tc>
          <w:tcPr>
            <w:tcW w:w="1671" w:type="dxa"/>
          </w:tcPr>
          <w:p w:rsidR="00FE07FB" w:rsidRPr="00911D13" w:rsidRDefault="00FE07FB" w:rsidP="00021504">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13～24</w:t>
            </w:r>
          </w:p>
        </w:tc>
      </w:tr>
      <w:tr w:rsidR="00021504" w:rsidRPr="00911D13" w:rsidTr="00091353">
        <w:trPr>
          <w:trHeight w:val="475"/>
        </w:trPr>
        <w:tc>
          <w:tcPr>
            <w:tcW w:w="1719" w:type="dxa"/>
          </w:tcPr>
          <w:p w:rsidR="00021504" w:rsidRPr="00911D13" w:rsidRDefault="00021504" w:rsidP="00021504">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气调系统</w:t>
            </w:r>
          </w:p>
        </w:tc>
        <w:tc>
          <w:tcPr>
            <w:tcW w:w="2152" w:type="dxa"/>
          </w:tcPr>
          <w:p w:rsidR="00021504" w:rsidRPr="00911D13" w:rsidRDefault="00021504" w:rsidP="00021504">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w:t>
            </w:r>
          </w:p>
        </w:tc>
        <w:tc>
          <w:tcPr>
            <w:tcW w:w="2152" w:type="dxa"/>
          </w:tcPr>
          <w:p w:rsidR="00021504" w:rsidRPr="00911D13" w:rsidRDefault="00021504" w:rsidP="00021504">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w:t>
            </w:r>
          </w:p>
        </w:tc>
        <w:tc>
          <w:tcPr>
            <w:tcW w:w="1671" w:type="dxa"/>
          </w:tcPr>
          <w:p w:rsidR="00021504" w:rsidRPr="00911D13" w:rsidRDefault="00021504" w:rsidP="00021504">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11～17</w:t>
            </w:r>
          </w:p>
        </w:tc>
      </w:tr>
      <w:tr w:rsidR="00021504" w:rsidRPr="00911D13" w:rsidTr="00091353">
        <w:trPr>
          <w:trHeight w:val="489"/>
        </w:trPr>
        <w:tc>
          <w:tcPr>
            <w:tcW w:w="1719" w:type="dxa"/>
          </w:tcPr>
          <w:p w:rsidR="00021504" w:rsidRPr="00911D13" w:rsidRDefault="00021504" w:rsidP="00091353">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水、暖、电</w:t>
            </w:r>
          </w:p>
        </w:tc>
        <w:tc>
          <w:tcPr>
            <w:tcW w:w="2152" w:type="dxa"/>
          </w:tcPr>
          <w:p w:rsidR="00021504" w:rsidRPr="00911D13" w:rsidRDefault="00021504" w:rsidP="00091353">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10～15</w:t>
            </w:r>
          </w:p>
        </w:tc>
        <w:tc>
          <w:tcPr>
            <w:tcW w:w="2152" w:type="dxa"/>
          </w:tcPr>
          <w:p w:rsidR="00021504" w:rsidRPr="00911D13" w:rsidRDefault="00021504" w:rsidP="00091353">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6～10</w:t>
            </w:r>
          </w:p>
        </w:tc>
        <w:tc>
          <w:tcPr>
            <w:tcW w:w="1671" w:type="dxa"/>
          </w:tcPr>
          <w:p w:rsidR="00021504" w:rsidRPr="00911D13" w:rsidRDefault="00021504" w:rsidP="00091353">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8～13</w:t>
            </w:r>
          </w:p>
        </w:tc>
      </w:tr>
      <w:tr w:rsidR="00091353" w:rsidRPr="00911D13" w:rsidTr="00091353">
        <w:trPr>
          <w:trHeight w:val="489"/>
        </w:trPr>
        <w:tc>
          <w:tcPr>
            <w:tcW w:w="1719" w:type="dxa"/>
          </w:tcPr>
          <w:p w:rsidR="00091353" w:rsidRPr="00911D13" w:rsidRDefault="00091353">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其他</w:t>
            </w:r>
          </w:p>
        </w:tc>
        <w:tc>
          <w:tcPr>
            <w:tcW w:w="2152" w:type="dxa"/>
          </w:tcPr>
          <w:p w:rsidR="00091353" w:rsidRPr="00911D13" w:rsidRDefault="00091353">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4～10</w:t>
            </w:r>
          </w:p>
        </w:tc>
        <w:tc>
          <w:tcPr>
            <w:tcW w:w="2152" w:type="dxa"/>
          </w:tcPr>
          <w:p w:rsidR="00091353" w:rsidRPr="00911D13" w:rsidRDefault="00091353">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12～16</w:t>
            </w:r>
          </w:p>
        </w:tc>
        <w:tc>
          <w:tcPr>
            <w:tcW w:w="1671" w:type="dxa"/>
          </w:tcPr>
          <w:p w:rsidR="00091353" w:rsidRPr="00911D13" w:rsidRDefault="00091353">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3～9</w:t>
            </w:r>
          </w:p>
        </w:tc>
      </w:tr>
    </w:tbl>
    <w:p w:rsidR="00057658" w:rsidRPr="00911D13" w:rsidRDefault="003D068B" w:rsidP="009F3D31">
      <w:pPr>
        <w:autoSpaceDE w:val="0"/>
        <w:autoSpaceDN w:val="0"/>
        <w:adjustRightInd w:val="0"/>
        <w:spacing w:line="240" w:lineRule="auto"/>
        <w:ind w:firstLineChars="200" w:firstLine="300"/>
        <w:jc w:val="left"/>
        <w:rPr>
          <w:rFonts w:asciiTheme="minorEastAsia" w:hAnsiTheme="minorEastAsia" w:cs="黑体"/>
          <w:kern w:val="0"/>
          <w:sz w:val="15"/>
          <w:szCs w:val="15"/>
        </w:rPr>
      </w:pPr>
      <w:r w:rsidRPr="00911D13">
        <w:rPr>
          <w:rFonts w:asciiTheme="minorEastAsia" w:hAnsiTheme="minorEastAsia" w:cs="黑体" w:hint="eastAsia"/>
          <w:kern w:val="0"/>
          <w:sz w:val="15"/>
          <w:szCs w:val="15"/>
        </w:rPr>
        <w:t>说明：</w:t>
      </w:r>
      <w:r w:rsidRPr="00911D13">
        <w:rPr>
          <w:rFonts w:asciiTheme="minorEastAsia" w:hAnsiTheme="minorEastAsia" w:cs="黑体"/>
          <w:kern w:val="0"/>
          <w:sz w:val="15"/>
          <w:szCs w:val="15"/>
        </w:rPr>
        <w:t>1</w:t>
      </w:r>
      <w:r w:rsidR="004B38F9" w:rsidRPr="00911D13">
        <w:rPr>
          <w:rFonts w:asciiTheme="minorEastAsia" w:hAnsiTheme="minorEastAsia" w:cs="黑体" w:hint="eastAsia"/>
          <w:kern w:val="0"/>
          <w:sz w:val="15"/>
          <w:szCs w:val="15"/>
        </w:rPr>
        <w:t xml:space="preserve"> </w:t>
      </w:r>
      <w:r w:rsidRPr="00911D13">
        <w:rPr>
          <w:rFonts w:asciiTheme="minorEastAsia" w:hAnsiTheme="minorEastAsia" w:cs="黑体" w:hint="eastAsia"/>
          <w:kern w:val="0"/>
          <w:sz w:val="15"/>
          <w:szCs w:val="15"/>
        </w:rPr>
        <w:t>不包括土地费；</w:t>
      </w:r>
    </w:p>
    <w:p w:rsidR="00057658" w:rsidRPr="00911D13" w:rsidRDefault="003D068B" w:rsidP="009F3D31">
      <w:pPr>
        <w:autoSpaceDE w:val="0"/>
        <w:autoSpaceDN w:val="0"/>
        <w:adjustRightInd w:val="0"/>
        <w:spacing w:line="240" w:lineRule="auto"/>
        <w:jc w:val="left"/>
        <w:rPr>
          <w:rFonts w:ascii="Times New Roman" w:eastAsia="宋体" w:hAnsi="Times New Roman" w:cs="Times New Roman"/>
          <w:kern w:val="0"/>
          <w:sz w:val="15"/>
          <w:szCs w:val="15"/>
        </w:rPr>
      </w:pPr>
      <w:r w:rsidRPr="00911D13">
        <w:rPr>
          <w:rFonts w:asciiTheme="minorEastAsia" w:hAnsiTheme="minorEastAsia" w:cs="黑体"/>
          <w:kern w:val="0"/>
          <w:sz w:val="15"/>
          <w:szCs w:val="15"/>
        </w:rPr>
        <w:t xml:space="preserve">     </w:t>
      </w:r>
      <w:r w:rsidR="00545D60" w:rsidRPr="00911D13">
        <w:rPr>
          <w:rFonts w:asciiTheme="minorEastAsia" w:hAnsiTheme="minorEastAsia" w:cs="黑体" w:hint="eastAsia"/>
          <w:kern w:val="0"/>
          <w:sz w:val="15"/>
          <w:szCs w:val="15"/>
        </w:rPr>
        <w:t xml:space="preserve">    </w:t>
      </w:r>
      <w:r w:rsidRPr="00911D13">
        <w:rPr>
          <w:rFonts w:asciiTheme="minorEastAsia" w:hAnsiTheme="minorEastAsia" w:cs="黑体"/>
          <w:kern w:val="0"/>
          <w:sz w:val="15"/>
          <w:szCs w:val="15"/>
        </w:rPr>
        <w:t xml:space="preserve"> 2</w:t>
      </w:r>
      <w:r w:rsidR="004B38F9" w:rsidRPr="00911D13">
        <w:rPr>
          <w:rFonts w:asciiTheme="minorEastAsia" w:hAnsiTheme="minorEastAsia" w:cs="黑体" w:hint="eastAsia"/>
          <w:kern w:val="0"/>
          <w:sz w:val="15"/>
          <w:szCs w:val="15"/>
        </w:rPr>
        <w:t xml:space="preserve"> </w:t>
      </w:r>
      <w:r w:rsidRPr="00911D13">
        <w:rPr>
          <w:rFonts w:asciiTheme="minorEastAsia" w:hAnsiTheme="minorEastAsia" w:cs="黑体" w:hint="eastAsia"/>
          <w:kern w:val="0"/>
          <w:sz w:val="15"/>
          <w:szCs w:val="15"/>
        </w:rPr>
        <w:t>“其他”为不可预见费用等。</w:t>
      </w:r>
    </w:p>
    <w:p w:rsidR="00057658" w:rsidRPr="00911D13" w:rsidRDefault="003D068B">
      <w:pPr>
        <w:autoSpaceDE w:val="0"/>
        <w:autoSpaceDN w:val="0"/>
        <w:adjustRightInd w:val="0"/>
        <w:jc w:val="left"/>
        <w:rPr>
          <w:rFonts w:asciiTheme="minorEastAsia" w:hAnsiTheme="minorEastAsia" w:cs="宋体"/>
          <w:kern w:val="0"/>
          <w:szCs w:val="21"/>
        </w:rPr>
      </w:pPr>
      <w:r w:rsidRPr="00911D13">
        <w:rPr>
          <w:rFonts w:ascii="黑体" w:eastAsia="黑体" w:hAnsi="黑体" w:cs="宋体" w:hint="eastAsia"/>
          <w:b/>
          <w:kern w:val="0"/>
          <w:szCs w:val="21"/>
        </w:rPr>
        <w:lastRenderedPageBreak/>
        <w:t>第五十</w:t>
      </w:r>
      <w:r w:rsidR="003A5036" w:rsidRPr="00911D13">
        <w:rPr>
          <w:rFonts w:ascii="黑体" w:eastAsia="黑体" w:hAnsi="黑体" w:cs="宋体" w:hint="eastAsia"/>
          <w:b/>
          <w:kern w:val="0"/>
          <w:szCs w:val="21"/>
        </w:rPr>
        <w:t>一</w:t>
      </w:r>
      <w:r w:rsidRPr="00911D13">
        <w:rPr>
          <w:rFonts w:ascii="黑体" w:eastAsia="黑体" w:hAnsi="黑体" w:cs="宋体" w:hint="eastAsia"/>
          <w:b/>
          <w:kern w:val="0"/>
          <w:szCs w:val="21"/>
        </w:rPr>
        <w:t>条</w:t>
      </w:r>
      <w:r w:rsidR="00091353" w:rsidRPr="00911D13">
        <w:rPr>
          <w:rFonts w:asciiTheme="minorEastAsia" w:hAnsiTheme="minorEastAsia" w:cs="宋体" w:hint="eastAsia"/>
          <w:kern w:val="0"/>
          <w:szCs w:val="21"/>
        </w:rPr>
        <w:t xml:space="preserve"> </w:t>
      </w:r>
      <w:r w:rsidRPr="00911D13">
        <w:rPr>
          <w:rFonts w:asciiTheme="minorEastAsia" w:hAnsiTheme="minorEastAsia" w:cs="宋体" w:hint="eastAsia"/>
          <w:kern w:val="0"/>
          <w:szCs w:val="21"/>
        </w:rPr>
        <w:t>果品库建设工期定额应符合下列规定：</w:t>
      </w:r>
    </w:p>
    <w:p w:rsidR="00057658" w:rsidRPr="00911D13" w:rsidRDefault="003D068B" w:rsidP="00091353">
      <w:pPr>
        <w:autoSpaceDE w:val="0"/>
        <w:autoSpaceDN w:val="0"/>
        <w:adjustRightInd w:val="0"/>
        <w:ind w:firstLineChars="200" w:firstLine="422"/>
        <w:jc w:val="left"/>
        <w:rPr>
          <w:rFonts w:asciiTheme="minorEastAsia" w:hAnsiTheme="minorEastAsia" w:cs="宋体"/>
          <w:kern w:val="0"/>
          <w:szCs w:val="21"/>
        </w:rPr>
      </w:pPr>
      <w:r w:rsidRPr="00911D13">
        <w:rPr>
          <w:rFonts w:asciiTheme="minorEastAsia" w:hAnsiTheme="minorEastAsia" w:hint="eastAsia"/>
          <w:b/>
          <w:bCs/>
          <w:szCs w:val="21"/>
        </w:rPr>
        <w:t>一、</w:t>
      </w:r>
      <w:r w:rsidRPr="00911D13">
        <w:rPr>
          <w:rFonts w:asciiTheme="minorEastAsia" w:hAnsiTheme="minorEastAsia" w:cs="宋体" w:hint="eastAsia"/>
          <w:kern w:val="0"/>
          <w:szCs w:val="21"/>
        </w:rPr>
        <w:t>果品冷库建设工期定额宜按表</w:t>
      </w:r>
      <w:r w:rsidR="00A16A44" w:rsidRPr="00911D13">
        <w:rPr>
          <w:rFonts w:asciiTheme="minorEastAsia" w:hAnsiTheme="minorEastAsia" w:cs="黑体"/>
          <w:kern w:val="0"/>
          <w:szCs w:val="21"/>
        </w:rPr>
        <w:t>9</w:t>
      </w:r>
      <w:r w:rsidRPr="00911D13">
        <w:rPr>
          <w:rFonts w:asciiTheme="minorEastAsia" w:hAnsiTheme="minorEastAsia" w:cs="宋体" w:hint="eastAsia"/>
          <w:kern w:val="0"/>
          <w:szCs w:val="21"/>
        </w:rPr>
        <w:t>控制。</w:t>
      </w:r>
    </w:p>
    <w:p w:rsidR="00057658" w:rsidRPr="00911D13" w:rsidRDefault="003D068B">
      <w:pPr>
        <w:autoSpaceDE w:val="0"/>
        <w:autoSpaceDN w:val="0"/>
        <w:adjustRightInd w:val="0"/>
        <w:jc w:val="center"/>
        <w:rPr>
          <w:rFonts w:ascii="黑体" w:eastAsia="黑体" w:hAnsi="黑体" w:cs="宋体"/>
          <w:kern w:val="0"/>
          <w:sz w:val="18"/>
          <w:szCs w:val="18"/>
        </w:rPr>
      </w:pPr>
      <w:r w:rsidRPr="00911D13">
        <w:rPr>
          <w:rFonts w:ascii="黑体" w:eastAsia="黑体" w:hAnsi="黑体" w:cs="黑体" w:hint="eastAsia"/>
          <w:kern w:val="0"/>
          <w:sz w:val="18"/>
          <w:szCs w:val="18"/>
        </w:rPr>
        <w:t>表</w:t>
      </w:r>
      <w:r w:rsidR="00A16A44" w:rsidRPr="00911D13">
        <w:rPr>
          <w:rFonts w:ascii="黑体" w:eastAsia="黑体" w:hAnsi="黑体" w:cs="黑体"/>
          <w:kern w:val="0"/>
          <w:sz w:val="18"/>
          <w:szCs w:val="18"/>
        </w:rPr>
        <w:t>9</w:t>
      </w:r>
      <w:r w:rsidR="00FE620C" w:rsidRPr="00911D13">
        <w:rPr>
          <w:rFonts w:ascii="黑体" w:eastAsia="黑体" w:hAnsi="黑体" w:cs="黑体" w:hint="eastAsia"/>
          <w:kern w:val="0"/>
          <w:sz w:val="18"/>
          <w:szCs w:val="18"/>
        </w:rPr>
        <w:t xml:space="preserve"> </w:t>
      </w:r>
      <w:r w:rsidRPr="00911D13">
        <w:rPr>
          <w:rFonts w:ascii="黑体" w:eastAsia="黑体" w:hAnsi="黑体" w:cs="黑体" w:hint="eastAsia"/>
          <w:kern w:val="0"/>
          <w:sz w:val="18"/>
          <w:szCs w:val="18"/>
        </w:rPr>
        <w:t>果品冷库</w:t>
      </w:r>
      <w:r w:rsidRPr="00911D13">
        <w:rPr>
          <w:rFonts w:ascii="黑体" w:eastAsia="黑体" w:hAnsi="黑体" w:cs="宋体" w:hint="eastAsia"/>
          <w:kern w:val="0"/>
          <w:sz w:val="18"/>
          <w:szCs w:val="18"/>
        </w:rPr>
        <w:t>、气调库</w:t>
      </w:r>
      <w:r w:rsidRPr="00911D13">
        <w:rPr>
          <w:rFonts w:ascii="黑体" w:eastAsia="黑体" w:hAnsi="黑体" w:cs="黑体" w:hint="eastAsia"/>
          <w:kern w:val="0"/>
          <w:sz w:val="18"/>
          <w:szCs w:val="18"/>
        </w:rPr>
        <w:t>建设工期定额（月）</w:t>
      </w:r>
    </w:p>
    <w:tbl>
      <w:tblPr>
        <w:tblStyle w:val="a7"/>
        <w:tblW w:w="6562" w:type="dxa"/>
        <w:tblInd w:w="634" w:type="dxa"/>
        <w:tblBorders>
          <w:left w:val="single" w:sz="4" w:space="0" w:color="auto"/>
          <w:right w:val="single" w:sz="4" w:space="0" w:color="auto"/>
          <w:insideH w:val="single" w:sz="4" w:space="0" w:color="auto"/>
        </w:tblBorders>
        <w:tblLayout w:type="fixed"/>
        <w:tblLook w:val="04A0" w:firstRow="1" w:lastRow="0" w:firstColumn="1" w:lastColumn="0" w:noHBand="0" w:noVBand="1"/>
      </w:tblPr>
      <w:tblGrid>
        <w:gridCol w:w="2735"/>
        <w:gridCol w:w="3827"/>
      </w:tblGrid>
      <w:tr w:rsidR="00FE07FB" w:rsidRPr="00911D13" w:rsidTr="00091353">
        <w:tc>
          <w:tcPr>
            <w:tcW w:w="2735" w:type="dxa"/>
          </w:tcPr>
          <w:p w:rsidR="00FE07FB" w:rsidRPr="00911D13" w:rsidRDefault="00FE07FB" w:rsidP="00FE07FB">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建设规模</w:t>
            </w:r>
          </w:p>
        </w:tc>
        <w:tc>
          <w:tcPr>
            <w:tcW w:w="3827" w:type="dxa"/>
          </w:tcPr>
          <w:p w:rsidR="00FE07FB" w:rsidRPr="00911D13" w:rsidRDefault="00FE07FB">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建设工期</w:t>
            </w:r>
          </w:p>
        </w:tc>
      </w:tr>
      <w:tr w:rsidR="00FE07FB" w:rsidRPr="00911D13" w:rsidTr="00091353">
        <w:trPr>
          <w:trHeight w:val="435"/>
        </w:trPr>
        <w:tc>
          <w:tcPr>
            <w:tcW w:w="2735" w:type="dxa"/>
          </w:tcPr>
          <w:p w:rsidR="00FE07FB" w:rsidRPr="00911D13" w:rsidRDefault="00FE07FB" w:rsidP="00021504">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大型</w:t>
            </w:r>
          </w:p>
        </w:tc>
        <w:tc>
          <w:tcPr>
            <w:tcW w:w="3827" w:type="dxa"/>
          </w:tcPr>
          <w:p w:rsidR="00FE07FB" w:rsidRPr="00911D13" w:rsidRDefault="00FE07FB" w:rsidP="00021504">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12</w:t>
            </w:r>
            <w:r w:rsidRPr="00911D13">
              <w:rPr>
                <w:rFonts w:asciiTheme="minorEastAsia" w:hAnsiTheme="minorEastAsia" w:hint="eastAsia"/>
                <w:sz w:val="15"/>
                <w:szCs w:val="15"/>
              </w:rPr>
              <w:t>～</w:t>
            </w:r>
            <w:r w:rsidRPr="00911D13">
              <w:rPr>
                <w:rFonts w:asciiTheme="minorEastAsia" w:hAnsiTheme="minorEastAsia"/>
                <w:sz w:val="15"/>
                <w:szCs w:val="15"/>
              </w:rPr>
              <w:t>19</w:t>
            </w:r>
          </w:p>
        </w:tc>
      </w:tr>
      <w:tr w:rsidR="00021504" w:rsidRPr="00911D13" w:rsidTr="00091353">
        <w:trPr>
          <w:trHeight w:val="380"/>
        </w:trPr>
        <w:tc>
          <w:tcPr>
            <w:tcW w:w="2735" w:type="dxa"/>
          </w:tcPr>
          <w:p w:rsidR="00021504" w:rsidRPr="00911D13" w:rsidRDefault="00021504" w:rsidP="00021504">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中型</w:t>
            </w:r>
          </w:p>
        </w:tc>
        <w:tc>
          <w:tcPr>
            <w:tcW w:w="3827" w:type="dxa"/>
          </w:tcPr>
          <w:p w:rsidR="00021504" w:rsidRPr="00911D13" w:rsidRDefault="00021504" w:rsidP="00021504">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8</w:t>
            </w:r>
            <w:r w:rsidRPr="00911D13">
              <w:rPr>
                <w:rFonts w:asciiTheme="minorEastAsia" w:hAnsiTheme="minorEastAsia" w:hint="eastAsia"/>
                <w:sz w:val="15"/>
                <w:szCs w:val="15"/>
              </w:rPr>
              <w:t>～</w:t>
            </w:r>
            <w:r w:rsidRPr="00911D13">
              <w:rPr>
                <w:rFonts w:asciiTheme="minorEastAsia" w:hAnsiTheme="minorEastAsia"/>
                <w:sz w:val="15"/>
                <w:szCs w:val="15"/>
              </w:rPr>
              <w:t>12</w:t>
            </w:r>
          </w:p>
        </w:tc>
      </w:tr>
      <w:tr w:rsidR="00021504" w:rsidRPr="00911D13" w:rsidTr="00091353">
        <w:trPr>
          <w:trHeight w:val="413"/>
        </w:trPr>
        <w:tc>
          <w:tcPr>
            <w:tcW w:w="2735" w:type="dxa"/>
          </w:tcPr>
          <w:p w:rsidR="00021504" w:rsidRPr="00911D13" w:rsidRDefault="00021504" w:rsidP="00FE07FB">
            <w:pPr>
              <w:autoSpaceDE w:val="0"/>
              <w:autoSpaceDN w:val="0"/>
              <w:adjustRightInd w:val="0"/>
              <w:jc w:val="center"/>
              <w:rPr>
                <w:rFonts w:asciiTheme="minorEastAsia" w:hAnsiTheme="minorEastAsia"/>
                <w:sz w:val="15"/>
                <w:szCs w:val="15"/>
              </w:rPr>
            </w:pPr>
            <w:r w:rsidRPr="00911D13">
              <w:rPr>
                <w:rFonts w:asciiTheme="minorEastAsia" w:hAnsiTheme="minorEastAsia" w:hint="eastAsia"/>
                <w:sz w:val="15"/>
                <w:szCs w:val="15"/>
              </w:rPr>
              <w:t>小型</w:t>
            </w:r>
          </w:p>
        </w:tc>
        <w:tc>
          <w:tcPr>
            <w:tcW w:w="3827" w:type="dxa"/>
          </w:tcPr>
          <w:p w:rsidR="00021504" w:rsidRPr="00911D13" w:rsidRDefault="00021504" w:rsidP="00021504">
            <w:pPr>
              <w:autoSpaceDE w:val="0"/>
              <w:autoSpaceDN w:val="0"/>
              <w:adjustRightInd w:val="0"/>
              <w:jc w:val="center"/>
              <w:rPr>
                <w:rFonts w:asciiTheme="minorEastAsia" w:hAnsiTheme="minorEastAsia"/>
                <w:sz w:val="15"/>
                <w:szCs w:val="15"/>
              </w:rPr>
            </w:pPr>
            <w:r w:rsidRPr="00911D13">
              <w:rPr>
                <w:rFonts w:asciiTheme="minorEastAsia" w:hAnsiTheme="minorEastAsia"/>
                <w:sz w:val="15"/>
                <w:szCs w:val="15"/>
              </w:rPr>
              <w:t>6</w:t>
            </w:r>
            <w:r w:rsidRPr="00911D13">
              <w:rPr>
                <w:rFonts w:asciiTheme="minorEastAsia" w:hAnsiTheme="minorEastAsia" w:hint="eastAsia"/>
                <w:sz w:val="15"/>
                <w:szCs w:val="15"/>
              </w:rPr>
              <w:t>～</w:t>
            </w:r>
            <w:r w:rsidRPr="00911D13">
              <w:rPr>
                <w:rFonts w:asciiTheme="minorEastAsia" w:hAnsiTheme="minorEastAsia"/>
                <w:sz w:val="15"/>
                <w:szCs w:val="15"/>
              </w:rPr>
              <w:t>8</w:t>
            </w:r>
          </w:p>
        </w:tc>
      </w:tr>
    </w:tbl>
    <w:p w:rsidR="00057658" w:rsidRPr="00911D13" w:rsidRDefault="003D068B" w:rsidP="00091353">
      <w:pPr>
        <w:autoSpaceDE w:val="0"/>
        <w:autoSpaceDN w:val="0"/>
        <w:adjustRightInd w:val="0"/>
        <w:ind w:firstLineChars="200" w:firstLine="420"/>
        <w:jc w:val="left"/>
        <w:rPr>
          <w:rFonts w:ascii="宋体" w:eastAsia="宋体" w:cs="宋体"/>
          <w:kern w:val="0"/>
          <w:szCs w:val="21"/>
        </w:rPr>
      </w:pPr>
      <w:r w:rsidRPr="00911D13">
        <w:rPr>
          <w:rFonts w:ascii="宋体" w:eastAsia="宋体" w:cs="宋体" w:hint="eastAsia"/>
          <w:kern w:val="0"/>
          <w:szCs w:val="21"/>
        </w:rPr>
        <w:t>二、柑桔通风库的建设工期定额可按结构类型相同的普通仓库工程的建设工期定额控制。</w:t>
      </w:r>
    </w:p>
    <w:p w:rsidR="0002779F" w:rsidRPr="00911D13" w:rsidRDefault="0002779F">
      <w:pPr>
        <w:autoSpaceDE w:val="0"/>
        <w:autoSpaceDN w:val="0"/>
        <w:adjustRightInd w:val="0"/>
        <w:jc w:val="left"/>
        <w:rPr>
          <w:rFonts w:ascii="宋体" w:eastAsia="宋体" w:cs="宋体"/>
          <w:kern w:val="0"/>
          <w:sz w:val="24"/>
          <w:szCs w:val="24"/>
        </w:rPr>
      </w:pPr>
    </w:p>
    <w:p w:rsidR="00057658" w:rsidRPr="00911D13" w:rsidRDefault="00057658">
      <w:pPr>
        <w:widowControl/>
        <w:jc w:val="left"/>
        <w:rPr>
          <w:rFonts w:ascii="宋体" w:eastAsia="宋体" w:cs="宋体"/>
          <w:kern w:val="0"/>
          <w:sz w:val="24"/>
          <w:szCs w:val="24"/>
        </w:rPr>
      </w:pPr>
    </w:p>
    <w:p w:rsidR="00057658" w:rsidRPr="00911D13" w:rsidRDefault="00057658">
      <w:pPr>
        <w:spacing w:line="480" w:lineRule="exact"/>
        <w:jc w:val="center"/>
        <w:rPr>
          <w:rFonts w:ascii="宋体" w:eastAsia="宋体" w:cs="宋体"/>
          <w:b/>
          <w:kern w:val="0"/>
          <w:sz w:val="24"/>
          <w:szCs w:val="24"/>
        </w:rPr>
      </w:pPr>
    </w:p>
    <w:p w:rsidR="00057658" w:rsidRPr="00911D13" w:rsidRDefault="00057658">
      <w:pPr>
        <w:spacing w:line="480" w:lineRule="exact"/>
        <w:jc w:val="center"/>
        <w:rPr>
          <w:rFonts w:ascii="宋体" w:eastAsia="宋体" w:cs="宋体"/>
          <w:b/>
          <w:kern w:val="0"/>
          <w:sz w:val="24"/>
          <w:szCs w:val="24"/>
        </w:rPr>
      </w:pPr>
    </w:p>
    <w:p w:rsidR="00057658" w:rsidRPr="00911D13" w:rsidRDefault="00057658">
      <w:pPr>
        <w:spacing w:line="480" w:lineRule="exact"/>
        <w:jc w:val="center"/>
        <w:rPr>
          <w:rFonts w:ascii="宋体" w:eastAsia="宋体" w:cs="宋体"/>
          <w:b/>
          <w:kern w:val="0"/>
          <w:sz w:val="24"/>
          <w:szCs w:val="24"/>
        </w:rPr>
      </w:pPr>
    </w:p>
    <w:p w:rsidR="00057658" w:rsidRPr="00911D13" w:rsidRDefault="00057658">
      <w:pPr>
        <w:spacing w:line="480" w:lineRule="exact"/>
        <w:jc w:val="center"/>
        <w:rPr>
          <w:rFonts w:ascii="宋体" w:eastAsia="宋体" w:cs="宋体"/>
          <w:b/>
          <w:kern w:val="0"/>
          <w:sz w:val="24"/>
          <w:szCs w:val="24"/>
        </w:rPr>
      </w:pPr>
    </w:p>
    <w:p w:rsidR="00057658" w:rsidRPr="00911D13" w:rsidRDefault="00057658">
      <w:pPr>
        <w:spacing w:line="480" w:lineRule="exact"/>
        <w:jc w:val="center"/>
        <w:rPr>
          <w:rFonts w:ascii="宋体" w:eastAsia="宋体" w:cs="宋体"/>
          <w:b/>
          <w:kern w:val="0"/>
          <w:sz w:val="24"/>
          <w:szCs w:val="24"/>
        </w:rPr>
      </w:pPr>
    </w:p>
    <w:p w:rsidR="00057658" w:rsidRPr="00911D13" w:rsidRDefault="00057658">
      <w:pPr>
        <w:spacing w:line="480" w:lineRule="exact"/>
        <w:jc w:val="center"/>
        <w:rPr>
          <w:rFonts w:ascii="宋体" w:eastAsia="宋体" w:cs="宋体"/>
          <w:b/>
          <w:kern w:val="0"/>
          <w:sz w:val="24"/>
          <w:szCs w:val="24"/>
        </w:rPr>
      </w:pPr>
    </w:p>
    <w:p w:rsidR="00057658" w:rsidRPr="00911D13" w:rsidRDefault="00057658">
      <w:pPr>
        <w:spacing w:line="480" w:lineRule="exact"/>
        <w:jc w:val="center"/>
        <w:rPr>
          <w:rFonts w:ascii="宋体" w:eastAsia="宋体" w:cs="宋体"/>
          <w:b/>
          <w:kern w:val="0"/>
          <w:sz w:val="24"/>
          <w:szCs w:val="24"/>
        </w:rPr>
      </w:pPr>
    </w:p>
    <w:p w:rsidR="00057658" w:rsidRPr="00911D13" w:rsidRDefault="00057658">
      <w:pPr>
        <w:spacing w:line="480" w:lineRule="exact"/>
        <w:jc w:val="center"/>
        <w:rPr>
          <w:rFonts w:ascii="宋体" w:eastAsia="宋体" w:cs="宋体"/>
          <w:b/>
          <w:kern w:val="0"/>
          <w:sz w:val="24"/>
          <w:szCs w:val="24"/>
        </w:rPr>
      </w:pPr>
    </w:p>
    <w:p w:rsidR="00057658" w:rsidRPr="00911D13" w:rsidRDefault="00057658">
      <w:pPr>
        <w:spacing w:line="480" w:lineRule="exact"/>
        <w:jc w:val="center"/>
        <w:rPr>
          <w:rFonts w:ascii="宋体" w:eastAsia="宋体" w:cs="宋体"/>
          <w:b/>
          <w:kern w:val="0"/>
          <w:sz w:val="24"/>
          <w:szCs w:val="24"/>
        </w:rPr>
      </w:pPr>
    </w:p>
    <w:p w:rsidR="00057658" w:rsidRPr="00911D13" w:rsidRDefault="00057658">
      <w:pPr>
        <w:spacing w:line="480" w:lineRule="exact"/>
        <w:jc w:val="center"/>
        <w:rPr>
          <w:rFonts w:ascii="宋体" w:eastAsia="宋体" w:cs="宋体"/>
          <w:b/>
          <w:kern w:val="0"/>
          <w:sz w:val="24"/>
          <w:szCs w:val="24"/>
        </w:rPr>
      </w:pPr>
    </w:p>
    <w:p w:rsidR="00057658" w:rsidRPr="00911D13" w:rsidRDefault="00057658">
      <w:pPr>
        <w:spacing w:line="480" w:lineRule="exact"/>
        <w:jc w:val="center"/>
        <w:rPr>
          <w:rFonts w:ascii="宋体" w:eastAsia="宋体" w:cs="宋体"/>
          <w:b/>
          <w:kern w:val="0"/>
          <w:sz w:val="24"/>
          <w:szCs w:val="24"/>
        </w:rPr>
      </w:pPr>
    </w:p>
    <w:p w:rsidR="00BB5B42" w:rsidRPr="00911D13" w:rsidRDefault="00BB5B42">
      <w:pPr>
        <w:spacing w:line="480" w:lineRule="exact"/>
        <w:jc w:val="center"/>
        <w:rPr>
          <w:rFonts w:ascii="宋体" w:eastAsia="宋体" w:cs="宋体"/>
          <w:b/>
          <w:kern w:val="0"/>
          <w:sz w:val="24"/>
          <w:szCs w:val="24"/>
        </w:rPr>
      </w:pPr>
    </w:p>
    <w:p w:rsidR="00BB5B42" w:rsidRPr="00911D13" w:rsidRDefault="00BB5B42">
      <w:pPr>
        <w:spacing w:line="480" w:lineRule="exact"/>
        <w:jc w:val="center"/>
        <w:rPr>
          <w:rFonts w:ascii="宋体" w:eastAsia="宋体" w:cs="宋体"/>
          <w:b/>
          <w:kern w:val="0"/>
          <w:sz w:val="24"/>
          <w:szCs w:val="24"/>
        </w:rPr>
      </w:pPr>
    </w:p>
    <w:p w:rsidR="00BB5B42" w:rsidRPr="00911D13" w:rsidRDefault="00BB5B42">
      <w:pPr>
        <w:spacing w:line="480" w:lineRule="exact"/>
        <w:jc w:val="center"/>
        <w:rPr>
          <w:rFonts w:ascii="宋体" w:eastAsia="宋体" w:cs="宋体"/>
          <w:b/>
          <w:kern w:val="0"/>
          <w:sz w:val="24"/>
          <w:szCs w:val="24"/>
        </w:rPr>
      </w:pPr>
    </w:p>
    <w:p w:rsidR="00BB5B42" w:rsidRPr="00911D13" w:rsidRDefault="00BB5B42">
      <w:pPr>
        <w:spacing w:line="480" w:lineRule="exact"/>
        <w:jc w:val="center"/>
        <w:rPr>
          <w:rFonts w:ascii="宋体" w:eastAsia="宋体" w:cs="宋体"/>
          <w:b/>
          <w:kern w:val="0"/>
          <w:sz w:val="24"/>
          <w:szCs w:val="24"/>
        </w:rPr>
      </w:pPr>
    </w:p>
    <w:p w:rsidR="00BB5B42" w:rsidRPr="00911D13" w:rsidRDefault="00BB5B42">
      <w:pPr>
        <w:spacing w:line="480" w:lineRule="exact"/>
        <w:jc w:val="center"/>
        <w:rPr>
          <w:rFonts w:ascii="宋体" w:eastAsia="宋体" w:cs="宋体"/>
          <w:b/>
          <w:kern w:val="0"/>
          <w:sz w:val="24"/>
          <w:szCs w:val="24"/>
        </w:rPr>
      </w:pPr>
    </w:p>
    <w:p w:rsidR="00BB5B42" w:rsidRPr="00911D13" w:rsidRDefault="00BB5B42">
      <w:pPr>
        <w:spacing w:line="480" w:lineRule="exact"/>
        <w:jc w:val="center"/>
        <w:rPr>
          <w:rFonts w:ascii="宋体" w:eastAsia="宋体" w:cs="宋体"/>
          <w:b/>
          <w:kern w:val="0"/>
          <w:sz w:val="24"/>
          <w:szCs w:val="24"/>
        </w:rPr>
      </w:pPr>
    </w:p>
    <w:p w:rsidR="00BB5B42" w:rsidRPr="00911D13" w:rsidRDefault="00BB5B42">
      <w:pPr>
        <w:spacing w:line="480" w:lineRule="exact"/>
        <w:jc w:val="center"/>
        <w:rPr>
          <w:rFonts w:ascii="宋体" w:eastAsia="宋体" w:cs="宋体"/>
          <w:b/>
          <w:kern w:val="0"/>
          <w:sz w:val="24"/>
          <w:szCs w:val="24"/>
        </w:rPr>
      </w:pPr>
    </w:p>
    <w:p w:rsidR="00BB5B42" w:rsidRPr="00911D13" w:rsidRDefault="00BB5B42">
      <w:pPr>
        <w:spacing w:line="480" w:lineRule="exact"/>
        <w:jc w:val="center"/>
        <w:rPr>
          <w:rFonts w:ascii="宋体" w:eastAsia="宋体" w:cs="宋体"/>
          <w:b/>
          <w:kern w:val="0"/>
          <w:sz w:val="24"/>
          <w:szCs w:val="24"/>
        </w:rPr>
      </w:pPr>
    </w:p>
    <w:p w:rsidR="00057658" w:rsidRPr="00911D13" w:rsidRDefault="003D068B">
      <w:pPr>
        <w:spacing w:line="480" w:lineRule="exact"/>
        <w:jc w:val="center"/>
        <w:rPr>
          <w:rFonts w:ascii="黑体" w:eastAsia="黑体" w:hAnsi="黑体"/>
          <w:sz w:val="28"/>
          <w:szCs w:val="28"/>
        </w:rPr>
      </w:pPr>
      <w:r w:rsidRPr="00911D13">
        <w:rPr>
          <w:rFonts w:ascii="黑体" w:eastAsia="黑体" w:hAnsi="黑体"/>
          <w:sz w:val="28"/>
          <w:szCs w:val="28"/>
        </w:rPr>
        <w:lastRenderedPageBreak/>
        <w:t>本建设标准用词和用语说明</w:t>
      </w:r>
    </w:p>
    <w:p w:rsidR="00057658" w:rsidRPr="00911D13" w:rsidRDefault="00057658">
      <w:pPr>
        <w:spacing w:line="480" w:lineRule="exact"/>
        <w:rPr>
          <w:rFonts w:ascii="Times New Roman" w:eastAsia="黑体" w:hAnsi="Times New Roman"/>
          <w:sz w:val="30"/>
          <w:szCs w:val="30"/>
        </w:rPr>
      </w:pPr>
    </w:p>
    <w:p w:rsidR="00057658" w:rsidRPr="00911D13" w:rsidRDefault="003D068B">
      <w:pPr>
        <w:spacing w:line="480" w:lineRule="exact"/>
        <w:ind w:firstLineChars="200" w:firstLine="420"/>
        <w:rPr>
          <w:rFonts w:ascii="宋体" w:hAnsi="宋体"/>
          <w:szCs w:val="21"/>
        </w:rPr>
      </w:pPr>
      <w:r w:rsidRPr="00911D13">
        <w:rPr>
          <w:rFonts w:ascii="宋体" w:hAnsi="宋体"/>
          <w:szCs w:val="21"/>
        </w:rPr>
        <w:t>1  为便于在执行本建设标准条文时区别对待，对要求严格程度不同的用词说明如下：</w:t>
      </w:r>
    </w:p>
    <w:p w:rsidR="00057658" w:rsidRPr="00911D13" w:rsidRDefault="003D068B">
      <w:pPr>
        <w:pStyle w:val="a8"/>
        <w:numPr>
          <w:ilvl w:val="0"/>
          <w:numId w:val="2"/>
        </w:numPr>
        <w:spacing w:line="480" w:lineRule="exact"/>
        <w:ind w:left="0" w:firstLine="420"/>
        <w:rPr>
          <w:rFonts w:ascii="宋体" w:hAnsi="宋体"/>
          <w:szCs w:val="21"/>
        </w:rPr>
      </w:pPr>
      <w:r w:rsidRPr="00911D13">
        <w:rPr>
          <w:rFonts w:ascii="宋体" w:hAnsi="宋体"/>
          <w:szCs w:val="21"/>
        </w:rPr>
        <w:t>表示很严格，非这样做不可的用词：正面词采用“必须”，反面词采用“严禁”。</w:t>
      </w:r>
    </w:p>
    <w:p w:rsidR="00057658" w:rsidRPr="00911D13" w:rsidRDefault="003D068B">
      <w:pPr>
        <w:pStyle w:val="a8"/>
        <w:numPr>
          <w:ilvl w:val="0"/>
          <w:numId w:val="2"/>
        </w:numPr>
        <w:spacing w:line="480" w:lineRule="exact"/>
        <w:ind w:left="0" w:firstLine="420"/>
        <w:rPr>
          <w:rFonts w:ascii="宋体" w:hAnsi="宋体"/>
          <w:szCs w:val="21"/>
        </w:rPr>
      </w:pPr>
      <w:r w:rsidRPr="00911D13">
        <w:rPr>
          <w:rFonts w:ascii="宋体" w:hAnsi="宋体"/>
          <w:szCs w:val="21"/>
        </w:rPr>
        <w:t>表示严格，在正常情况下均应这样做的用词：</w:t>
      </w:r>
    </w:p>
    <w:p w:rsidR="00057658" w:rsidRPr="00911D13" w:rsidRDefault="003D068B">
      <w:pPr>
        <w:pStyle w:val="a8"/>
        <w:spacing w:line="480" w:lineRule="exact"/>
        <w:rPr>
          <w:rFonts w:ascii="宋体" w:hAnsi="宋体"/>
          <w:szCs w:val="21"/>
        </w:rPr>
      </w:pPr>
      <w:r w:rsidRPr="00911D13">
        <w:rPr>
          <w:rFonts w:ascii="宋体" w:hAnsi="宋体"/>
          <w:szCs w:val="21"/>
        </w:rPr>
        <w:t>正面词采用“应”，反面词采用“不应”或“不得”。</w:t>
      </w:r>
    </w:p>
    <w:p w:rsidR="00057658" w:rsidRPr="00911D13" w:rsidRDefault="003D068B">
      <w:pPr>
        <w:pStyle w:val="a8"/>
        <w:numPr>
          <w:ilvl w:val="0"/>
          <w:numId w:val="2"/>
        </w:numPr>
        <w:spacing w:line="480" w:lineRule="exact"/>
        <w:ind w:left="0" w:firstLine="420"/>
        <w:rPr>
          <w:rFonts w:ascii="宋体" w:hAnsi="宋体"/>
          <w:szCs w:val="21"/>
        </w:rPr>
      </w:pPr>
      <w:r w:rsidRPr="00911D13">
        <w:rPr>
          <w:rFonts w:ascii="宋体" w:hAnsi="宋体"/>
          <w:szCs w:val="21"/>
        </w:rPr>
        <w:t>表示允许稍有选择，在条件许可时首先应这样做的用词：</w:t>
      </w:r>
    </w:p>
    <w:p w:rsidR="00057658" w:rsidRPr="00911D13" w:rsidRDefault="003D068B">
      <w:pPr>
        <w:pStyle w:val="a8"/>
        <w:spacing w:line="480" w:lineRule="exact"/>
        <w:rPr>
          <w:rFonts w:ascii="宋体" w:hAnsi="宋体"/>
          <w:szCs w:val="21"/>
        </w:rPr>
      </w:pPr>
      <w:r w:rsidRPr="00911D13">
        <w:rPr>
          <w:rFonts w:ascii="宋体" w:hAnsi="宋体"/>
          <w:szCs w:val="21"/>
        </w:rPr>
        <w:t>正面词采用“宜”，反面词采用“不宜”。</w:t>
      </w:r>
    </w:p>
    <w:p w:rsidR="00057658" w:rsidRPr="00911D13" w:rsidRDefault="003D068B">
      <w:pPr>
        <w:pStyle w:val="a8"/>
        <w:numPr>
          <w:ilvl w:val="0"/>
          <w:numId w:val="2"/>
        </w:numPr>
        <w:spacing w:line="480" w:lineRule="exact"/>
        <w:ind w:left="0" w:firstLine="420"/>
        <w:rPr>
          <w:rFonts w:ascii="宋体" w:hAnsi="宋体"/>
          <w:szCs w:val="21"/>
        </w:rPr>
      </w:pPr>
      <w:r w:rsidRPr="00911D13">
        <w:rPr>
          <w:rFonts w:ascii="宋体" w:hAnsi="宋体"/>
          <w:szCs w:val="21"/>
        </w:rPr>
        <w:t>表示有选择，在一定条件下可以这样做的用词，采用“可”。</w:t>
      </w:r>
    </w:p>
    <w:p w:rsidR="00057658" w:rsidRPr="00911D13" w:rsidRDefault="003D068B" w:rsidP="005375DC">
      <w:pPr>
        <w:spacing w:line="480" w:lineRule="exact"/>
        <w:ind w:firstLineChars="200" w:firstLine="420"/>
        <w:rPr>
          <w:rFonts w:ascii="宋体" w:hAnsi="宋体"/>
          <w:szCs w:val="21"/>
        </w:rPr>
      </w:pPr>
      <w:r w:rsidRPr="00911D13">
        <w:rPr>
          <w:rFonts w:ascii="宋体" w:hAnsi="宋体"/>
          <w:szCs w:val="21"/>
        </w:rPr>
        <w:t>2  本建设标准中指明应按其他有关标准、规范执行的写法为“应符合……的规定”或“应按……执行”。</w:t>
      </w: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057658" w:rsidRPr="00911D13" w:rsidRDefault="00057658">
      <w:pPr>
        <w:autoSpaceDE w:val="0"/>
        <w:autoSpaceDN w:val="0"/>
        <w:adjustRightInd w:val="0"/>
        <w:spacing w:line="240" w:lineRule="auto"/>
        <w:ind w:firstLineChars="200" w:firstLine="420"/>
        <w:jc w:val="left"/>
        <w:rPr>
          <w:rFonts w:ascii="宋体" w:hAnsi="宋体"/>
          <w:szCs w:val="21"/>
        </w:rPr>
      </w:pPr>
    </w:p>
    <w:p w:rsidR="00D54948" w:rsidRPr="00911D13" w:rsidRDefault="00D54948">
      <w:pPr>
        <w:autoSpaceDE w:val="0"/>
        <w:autoSpaceDN w:val="0"/>
        <w:adjustRightInd w:val="0"/>
        <w:spacing w:line="240" w:lineRule="auto"/>
        <w:ind w:firstLineChars="200" w:firstLine="420"/>
        <w:jc w:val="left"/>
        <w:rPr>
          <w:rFonts w:ascii="宋体" w:hAnsi="宋体"/>
          <w:szCs w:val="21"/>
        </w:rPr>
      </w:pPr>
      <w:r w:rsidRPr="00911D13">
        <w:rPr>
          <w:rFonts w:ascii="宋体" w:hAnsi="宋体"/>
          <w:szCs w:val="21"/>
        </w:rPr>
        <w:br w:type="page"/>
      </w:r>
    </w:p>
    <w:p w:rsidR="00057658" w:rsidRPr="00F51A95" w:rsidRDefault="009C372F">
      <w:pPr>
        <w:autoSpaceDE w:val="0"/>
        <w:autoSpaceDN w:val="0"/>
        <w:adjustRightInd w:val="0"/>
        <w:spacing w:line="240" w:lineRule="auto"/>
        <w:jc w:val="left"/>
        <w:rPr>
          <w:rFonts w:ascii="黑体" w:eastAsia="黑体" w:hAnsi="黑体"/>
          <w:sz w:val="28"/>
          <w:szCs w:val="32"/>
        </w:rPr>
      </w:pPr>
      <w:r w:rsidRPr="00F51A95">
        <w:rPr>
          <w:rFonts w:ascii="黑体" w:eastAsia="黑体" w:hAnsi="黑体" w:hint="eastAsia"/>
          <w:sz w:val="28"/>
          <w:szCs w:val="32"/>
        </w:rPr>
        <w:lastRenderedPageBreak/>
        <w:t>附件</w:t>
      </w:r>
    </w:p>
    <w:p w:rsidR="00057658" w:rsidRPr="00911D13" w:rsidRDefault="00057658">
      <w:pPr>
        <w:adjustRightInd w:val="0"/>
        <w:snapToGrid w:val="0"/>
        <w:rPr>
          <w:rFonts w:ascii="黑体" w:eastAsia="黑体" w:hAnsi="黑体"/>
          <w:bCs/>
          <w:sz w:val="28"/>
          <w:szCs w:val="28"/>
        </w:rPr>
      </w:pPr>
    </w:p>
    <w:p w:rsidR="00057658" w:rsidRPr="00911D13" w:rsidRDefault="00057658">
      <w:pPr>
        <w:jc w:val="center"/>
        <w:rPr>
          <w:b/>
          <w:bCs/>
          <w:sz w:val="72"/>
          <w:szCs w:val="72"/>
        </w:rPr>
      </w:pPr>
    </w:p>
    <w:p w:rsidR="00057658" w:rsidRPr="00911D13" w:rsidRDefault="00057658">
      <w:pPr>
        <w:jc w:val="center"/>
        <w:rPr>
          <w:b/>
          <w:bCs/>
          <w:sz w:val="72"/>
          <w:szCs w:val="72"/>
        </w:rPr>
      </w:pPr>
    </w:p>
    <w:p w:rsidR="00057658" w:rsidRPr="00911D13" w:rsidRDefault="00057658">
      <w:pPr>
        <w:jc w:val="center"/>
        <w:rPr>
          <w:rFonts w:ascii="黑体" w:eastAsia="黑体" w:hAnsi="黑体"/>
          <w:bCs/>
          <w:sz w:val="44"/>
          <w:szCs w:val="44"/>
        </w:rPr>
      </w:pPr>
      <w:r w:rsidRPr="00911D13">
        <w:rPr>
          <w:rFonts w:ascii="黑体" w:eastAsia="黑体" w:hAnsi="黑体" w:hint="eastAsia"/>
          <w:bCs/>
          <w:sz w:val="44"/>
          <w:szCs w:val="44"/>
        </w:rPr>
        <w:t>果品库建设标准</w:t>
      </w:r>
    </w:p>
    <w:p w:rsidR="00057658" w:rsidRPr="00911D13" w:rsidRDefault="00057658">
      <w:pPr>
        <w:jc w:val="center"/>
        <w:rPr>
          <w:rFonts w:ascii="黑体" w:eastAsia="黑体" w:hAnsi="黑体" w:cs="黑体"/>
          <w:bCs/>
          <w:sz w:val="28"/>
          <w:szCs w:val="28"/>
        </w:rPr>
      </w:pPr>
      <w:r w:rsidRPr="00911D13">
        <w:rPr>
          <w:rFonts w:ascii="黑体" w:eastAsia="黑体" w:hAnsi="黑体" w:cs="黑体" w:hint="eastAsia"/>
          <w:b/>
          <w:sz w:val="28"/>
          <w:szCs w:val="28"/>
        </w:rPr>
        <w:t>建标</w:t>
      </w:r>
      <w:r w:rsidRPr="00911D13">
        <w:rPr>
          <w:rFonts w:ascii="黑体" w:eastAsia="黑体" w:hAnsi="黑体" w:cs="黑体"/>
          <w:b/>
          <w:sz w:val="28"/>
          <w:szCs w:val="28"/>
        </w:rPr>
        <w:t>XXX-20XX</w:t>
      </w:r>
    </w:p>
    <w:p w:rsidR="00057658" w:rsidRPr="00911D13" w:rsidRDefault="00057658">
      <w:pPr>
        <w:jc w:val="center"/>
        <w:rPr>
          <w:b/>
          <w:bCs/>
          <w:sz w:val="72"/>
          <w:szCs w:val="72"/>
        </w:rPr>
      </w:pPr>
    </w:p>
    <w:p w:rsidR="00057658" w:rsidRPr="00911D13" w:rsidRDefault="00057658">
      <w:pPr>
        <w:jc w:val="center"/>
        <w:rPr>
          <w:b/>
          <w:bCs/>
          <w:sz w:val="72"/>
          <w:szCs w:val="72"/>
        </w:rPr>
      </w:pPr>
    </w:p>
    <w:p w:rsidR="00057658" w:rsidRPr="00911D13" w:rsidRDefault="00057658">
      <w:pPr>
        <w:jc w:val="center"/>
        <w:rPr>
          <w:rFonts w:ascii="黑体" w:eastAsia="黑体" w:hAnsi="黑体" w:cs="黑体"/>
          <w:b/>
          <w:bCs/>
          <w:sz w:val="28"/>
          <w:szCs w:val="32"/>
        </w:rPr>
      </w:pPr>
      <w:r w:rsidRPr="00911D13">
        <w:rPr>
          <w:rFonts w:ascii="黑体" w:eastAsia="黑体" w:hAnsi="黑体" w:cs="黑体" w:hint="eastAsia"/>
          <w:b/>
          <w:bCs/>
          <w:sz w:val="28"/>
          <w:szCs w:val="32"/>
        </w:rPr>
        <w:t>条文说明</w:t>
      </w:r>
    </w:p>
    <w:p w:rsidR="00057658" w:rsidRPr="00911D13" w:rsidRDefault="00057658">
      <w:pPr>
        <w:jc w:val="center"/>
        <w:rPr>
          <w:b/>
          <w:bCs/>
          <w:sz w:val="44"/>
          <w:szCs w:val="44"/>
        </w:rPr>
      </w:pPr>
    </w:p>
    <w:p w:rsidR="00057658" w:rsidRPr="00911D13" w:rsidRDefault="00057658">
      <w:pPr>
        <w:jc w:val="center"/>
        <w:rPr>
          <w:b/>
          <w:bCs/>
          <w:sz w:val="44"/>
          <w:szCs w:val="44"/>
        </w:rPr>
      </w:pPr>
    </w:p>
    <w:p w:rsidR="00057658" w:rsidRPr="00911D13" w:rsidRDefault="00057658">
      <w:pPr>
        <w:jc w:val="center"/>
        <w:rPr>
          <w:b/>
          <w:bCs/>
          <w:sz w:val="44"/>
          <w:szCs w:val="44"/>
        </w:rPr>
      </w:pPr>
    </w:p>
    <w:p w:rsidR="00057658" w:rsidRPr="00911D13" w:rsidRDefault="00057658">
      <w:pPr>
        <w:jc w:val="center"/>
        <w:rPr>
          <w:b/>
          <w:bCs/>
          <w:sz w:val="44"/>
          <w:szCs w:val="44"/>
        </w:rPr>
      </w:pPr>
    </w:p>
    <w:p w:rsidR="00057658" w:rsidRPr="00911D13" w:rsidRDefault="00057658">
      <w:pPr>
        <w:jc w:val="center"/>
        <w:rPr>
          <w:b/>
          <w:bCs/>
          <w:sz w:val="44"/>
          <w:szCs w:val="44"/>
        </w:rPr>
      </w:pPr>
    </w:p>
    <w:p w:rsidR="00057658" w:rsidRPr="00911D13" w:rsidRDefault="00057658">
      <w:pPr>
        <w:jc w:val="center"/>
        <w:rPr>
          <w:b/>
          <w:bCs/>
          <w:sz w:val="44"/>
          <w:szCs w:val="44"/>
        </w:rPr>
      </w:pPr>
    </w:p>
    <w:p w:rsidR="00057658" w:rsidRPr="00911D13" w:rsidRDefault="00057658">
      <w:pPr>
        <w:jc w:val="center"/>
        <w:rPr>
          <w:b/>
          <w:bCs/>
          <w:sz w:val="44"/>
          <w:szCs w:val="44"/>
        </w:rPr>
      </w:pPr>
    </w:p>
    <w:p w:rsidR="00D54948" w:rsidRPr="00911D13" w:rsidRDefault="00D54948" w:rsidP="00D54948">
      <w:pPr>
        <w:rPr>
          <w:rFonts w:ascii="仿宋_GB2312" w:eastAsia="仿宋_GB2312"/>
          <w:bCs/>
          <w:sz w:val="28"/>
          <w:szCs w:val="28"/>
        </w:rPr>
      </w:pPr>
      <w:r w:rsidRPr="00911D13">
        <w:rPr>
          <w:rFonts w:ascii="仿宋_GB2312" w:eastAsia="仿宋_GB2312"/>
          <w:bCs/>
          <w:sz w:val="28"/>
          <w:szCs w:val="28"/>
        </w:rPr>
        <w:br w:type="page"/>
      </w:r>
    </w:p>
    <w:p w:rsidR="006C4219" w:rsidRPr="00911D13" w:rsidRDefault="006C4219">
      <w:pPr>
        <w:jc w:val="center"/>
        <w:rPr>
          <w:rFonts w:ascii="仿宋_GB2312" w:eastAsia="仿宋_GB2312"/>
          <w:bCs/>
          <w:sz w:val="28"/>
          <w:szCs w:val="28"/>
        </w:rPr>
      </w:pPr>
    </w:p>
    <w:p w:rsidR="006C4219" w:rsidRPr="00911D13" w:rsidRDefault="006C4219">
      <w:pPr>
        <w:jc w:val="center"/>
        <w:rPr>
          <w:rFonts w:ascii="仿宋_GB2312" w:eastAsia="仿宋_GB2312"/>
          <w:bCs/>
          <w:sz w:val="28"/>
          <w:szCs w:val="28"/>
        </w:rPr>
      </w:pPr>
    </w:p>
    <w:p w:rsidR="006C4219" w:rsidRPr="00911D13" w:rsidRDefault="00D54948">
      <w:pPr>
        <w:jc w:val="center"/>
        <w:rPr>
          <w:rFonts w:ascii="仿宋_GB2312" w:eastAsia="仿宋_GB2312"/>
          <w:bCs/>
          <w:sz w:val="28"/>
          <w:szCs w:val="28"/>
        </w:rPr>
      </w:pPr>
      <w:r w:rsidRPr="00911D13">
        <w:rPr>
          <w:rFonts w:ascii="仿宋_GB2312" w:eastAsia="仿宋_GB2312" w:hint="eastAsia"/>
          <w:bCs/>
          <w:sz w:val="28"/>
          <w:szCs w:val="28"/>
        </w:rPr>
        <w:t>目 录</w:t>
      </w:r>
    </w:p>
    <w:p w:rsidR="00D54948" w:rsidRPr="00911D13" w:rsidRDefault="00D54948">
      <w:pPr>
        <w:jc w:val="center"/>
        <w:rPr>
          <w:b/>
          <w:bCs/>
          <w:sz w:val="44"/>
          <w:szCs w:val="44"/>
        </w:rPr>
      </w:pPr>
    </w:p>
    <w:p w:rsidR="00057658" w:rsidRPr="00911D13" w:rsidRDefault="00057658">
      <w:pPr>
        <w:autoSpaceDE w:val="0"/>
        <w:autoSpaceDN w:val="0"/>
        <w:adjustRightInd w:val="0"/>
        <w:jc w:val="left"/>
        <w:rPr>
          <w:rFonts w:asciiTheme="minorEastAsia" w:hAnsiTheme="minorEastAsia" w:cstheme="minorEastAsia"/>
          <w:kern w:val="0"/>
          <w:szCs w:val="21"/>
        </w:rPr>
      </w:pPr>
      <w:r w:rsidRPr="00911D13">
        <w:rPr>
          <w:rFonts w:asciiTheme="minorEastAsia" w:hAnsiTheme="minorEastAsia" w:cstheme="minorEastAsia" w:hint="eastAsia"/>
          <w:kern w:val="0"/>
          <w:szCs w:val="21"/>
        </w:rPr>
        <w:t>第一章</w:t>
      </w:r>
      <w:r w:rsidR="00C52FFC" w:rsidRPr="00911D13">
        <w:rPr>
          <w:rFonts w:asciiTheme="minorEastAsia" w:hAnsiTheme="minorEastAsia" w:cstheme="minorEastAsia" w:hint="eastAsia"/>
          <w:kern w:val="0"/>
          <w:szCs w:val="21"/>
        </w:rPr>
        <w:t xml:space="preserve"> </w:t>
      </w:r>
      <w:r w:rsidRPr="00911D13">
        <w:rPr>
          <w:rFonts w:asciiTheme="minorEastAsia" w:hAnsiTheme="minorEastAsia" w:cstheme="minorEastAsia" w:hint="eastAsia"/>
          <w:kern w:val="0"/>
          <w:szCs w:val="21"/>
        </w:rPr>
        <w:t>总则</w:t>
      </w:r>
      <w:r w:rsidRPr="00911D13">
        <w:rPr>
          <w:rFonts w:asciiTheme="minorEastAsia" w:hAnsiTheme="minorEastAsia" w:cstheme="minorEastAsia"/>
          <w:kern w:val="0"/>
          <w:szCs w:val="21"/>
        </w:rPr>
        <w:t>……………………………………………………………………………………</w:t>
      </w:r>
      <w:r w:rsidRPr="00911D13">
        <w:rPr>
          <w:rFonts w:asciiTheme="minorEastAsia" w:hAnsiTheme="minorEastAsia" w:cstheme="minorEastAsia" w:hint="eastAsia"/>
          <w:kern w:val="0"/>
          <w:szCs w:val="21"/>
        </w:rPr>
        <w:t>（</w:t>
      </w:r>
      <w:r w:rsidRPr="00911D13">
        <w:rPr>
          <w:rFonts w:asciiTheme="minorEastAsia" w:hAnsiTheme="minorEastAsia" w:cstheme="minorEastAsia"/>
          <w:kern w:val="0"/>
          <w:szCs w:val="21"/>
        </w:rPr>
        <w:t>17</w:t>
      </w:r>
      <w:r w:rsidRPr="00911D13">
        <w:rPr>
          <w:rFonts w:asciiTheme="minorEastAsia" w:hAnsiTheme="minorEastAsia" w:cstheme="minorEastAsia" w:hint="eastAsia"/>
          <w:kern w:val="0"/>
          <w:szCs w:val="21"/>
        </w:rPr>
        <w:t>）</w:t>
      </w:r>
    </w:p>
    <w:p w:rsidR="00057658" w:rsidRPr="00911D13" w:rsidRDefault="00057658">
      <w:pPr>
        <w:autoSpaceDE w:val="0"/>
        <w:autoSpaceDN w:val="0"/>
        <w:adjustRightInd w:val="0"/>
        <w:jc w:val="left"/>
        <w:rPr>
          <w:rFonts w:asciiTheme="minorEastAsia" w:hAnsiTheme="minorEastAsia" w:cstheme="minorEastAsia"/>
          <w:kern w:val="0"/>
          <w:szCs w:val="21"/>
        </w:rPr>
      </w:pPr>
      <w:r w:rsidRPr="00911D13">
        <w:rPr>
          <w:rFonts w:asciiTheme="minorEastAsia" w:hAnsiTheme="minorEastAsia" w:cstheme="minorEastAsia" w:hint="eastAsia"/>
          <w:kern w:val="0"/>
          <w:szCs w:val="21"/>
        </w:rPr>
        <w:t>第二章</w:t>
      </w:r>
      <w:r w:rsidR="00C52FFC" w:rsidRPr="00911D13">
        <w:rPr>
          <w:rFonts w:asciiTheme="minorEastAsia" w:hAnsiTheme="minorEastAsia" w:cstheme="minorEastAsia" w:hint="eastAsia"/>
          <w:kern w:val="0"/>
          <w:szCs w:val="21"/>
        </w:rPr>
        <w:t xml:space="preserve"> </w:t>
      </w:r>
      <w:r w:rsidRPr="00911D13">
        <w:rPr>
          <w:rFonts w:asciiTheme="minorEastAsia" w:hAnsiTheme="minorEastAsia" w:cstheme="minorEastAsia" w:hint="eastAsia"/>
          <w:kern w:val="0"/>
          <w:szCs w:val="21"/>
        </w:rPr>
        <w:t>建设规模与项目构成</w:t>
      </w:r>
      <w:r w:rsidRPr="00911D13">
        <w:rPr>
          <w:rFonts w:asciiTheme="minorEastAsia" w:hAnsiTheme="minorEastAsia" w:cstheme="minorEastAsia"/>
          <w:kern w:val="0"/>
          <w:szCs w:val="21"/>
        </w:rPr>
        <w:t>…………………………………………………………………</w:t>
      </w:r>
      <w:r w:rsidRPr="00911D13">
        <w:rPr>
          <w:rFonts w:asciiTheme="minorEastAsia" w:hAnsiTheme="minorEastAsia" w:cstheme="minorEastAsia" w:hint="eastAsia"/>
          <w:kern w:val="0"/>
          <w:szCs w:val="21"/>
        </w:rPr>
        <w:t>（</w:t>
      </w:r>
      <w:r w:rsidRPr="00911D13">
        <w:rPr>
          <w:rFonts w:asciiTheme="minorEastAsia" w:hAnsiTheme="minorEastAsia" w:cstheme="minorEastAsia"/>
          <w:kern w:val="0"/>
          <w:szCs w:val="21"/>
        </w:rPr>
        <w:t>18</w:t>
      </w:r>
      <w:r w:rsidRPr="00911D13">
        <w:rPr>
          <w:rFonts w:asciiTheme="minorEastAsia" w:hAnsiTheme="minorEastAsia" w:cstheme="minorEastAsia" w:hint="eastAsia"/>
          <w:kern w:val="0"/>
          <w:szCs w:val="21"/>
        </w:rPr>
        <w:t>）</w:t>
      </w:r>
    </w:p>
    <w:p w:rsidR="00057658" w:rsidRPr="00911D13" w:rsidRDefault="00057658">
      <w:pPr>
        <w:autoSpaceDE w:val="0"/>
        <w:autoSpaceDN w:val="0"/>
        <w:adjustRightInd w:val="0"/>
        <w:jc w:val="left"/>
        <w:rPr>
          <w:rFonts w:asciiTheme="minorEastAsia" w:hAnsiTheme="minorEastAsia" w:cstheme="minorEastAsia"/>
          <w:kern w:val="0"/>
          <w:szCs w:val="21"/>
        </w:rPr>
      </w:pPr>
      <w:r w:rsidRPr="00911D13">
        <w:rPr>
          <w:rFonts w:asciiTheme="minorEastAsia" w:hAnsiTheme="minorEastAsia" w:cstheme="minorEastAsia" w:hint="eastAsia"/>
          <w:kern w:val="0"/>
          <w:szCs w:val="21"/>
        </w:rPr>
        <w:t>第三章</w:t>
      </w:r>
      <w:r w:rsidR="00C52FFC" w:rsidRPr="00911D13">
        <w:rPr>
          <w:rFonts w:asciiTheme="minorEastAsia" w:hAnsiTheme="minorEastAsia" w:cstheme="minorEastAsia" w:hint="eastAsia"/>
          <w:kern w:val="0"/>
          <w:szCs w:val="21"/>
        </w:rPr>
        <w:t xml:space="preserve"> </w:t>
      </w:r>
      <w:r w:rsidRPr="00911D13">
        <w:rPr>
          <w:rFonts w:asciiTheme="minorEastAsia" w:hAnsiTheme="minorEastAsia" w:cstheme="minorEastAsia" w:hint="eastAsia"/>
          <w:kern w:val="0"/>
          <w:szCs w:val="21"/>
        </w:rPr>
        <w:t>选址与建设条件</w:t>
      </w:r>
      <w:r w:rsidRPr="00911D13">
        <w:rPr>
          <w:rFonts w:asciiTheme="minorEastAsia" w:hAnsiTheme="minorEastAsia" w:cstheme="minorEastAsia"/>
          <w:kern w:val="0"/>
          <w:szCs w:val="21"/>
        </w:rPr>
        <w:t>………………………………………………………………………</w:t>
      </w:r>
      <w:r w:rsidRPr="00911D13">
        <w:rPr>
          <w:rFonts w:asciiTheme="minorEastAsia" w:hAnsiTheme="minorEastAsia" w:cstheme="minorEastAsia" w:hint="eastAsia"/>
          <w:kern w:val="0"/>
          <w:szCs w:val="21"/>
        </w:rPr>
        <w:t>（</w:t>
      </w:r>
      <w:r w:rsidR="00906C57">
        <w:rPr>
          <w:rFonts w:asciiTheme="minorEastAsia" w:hAnsiTheme="minorEastAsia" w:cstheme="minorEastAsia" w:hint="eastAsia"/>
          <w:kern w:val="0"/>
          <w:szCs w:val="21"/>
        </w:rPr>
        <w:t>20</w:t>
      </w:r>
      <w:r w:rsidRPr="00911D13">
        <w:rPr>
          <w:rFonts w:asciiTheme="minorEastAsia" w:hAnsiTheme="minorEastAsia" w:cstheme="minorEastAsia" w:hint="eastAsia"/>
          <w:kern w:val="0"/>
          <w:szCs w:val="21"/>
        </w:rPr>
        <w:t>）</w:t>
      </w:r>
    </w:p>
    <w:p w:rsidR="00057658" w:rsidRPr="00911D13" w:rsidRDefault="00057658">
      <w:pPr>
        <w:autoSpaceDE w:val="0"/>
        <w:autoSpaceDN w:val="0"/>
        <w:adjustRightInd w:val="0"/>
        <w:jc w:val="left"/>
        <w:rPr>
          <w:rFonts w:asciiTheme="minorEastAsia" w:hAnsiTheme="minorEastAsia" w:cstheme="minorEastAsia"/>
          <w:kern w:val="0"/>
          <w:szCs w:val="21"/>
        </w:rPr>
      </w:pPr>
      <w:r w:rsidRPr="00911D13">
        <w:rPr>
          <w:rFonts w:asciiTheme="minorEastAsia" w:hAnsiTheme="minorEastAsia" w:cstheme="minorEastAsia" w:hint="eastAsia"/>
          <w:kern w:val="0"/>
          <w:szCs w:val="21"/>
        </w:rPr>
        <w:t>第四章</w:t>
      </w:r>
      <w:r w:rsidR="00C52FFC" w:rsidRPr="00911D13">
        <w:rPr>
          <w:rFonts w:asciiTheme="minorEastAsia" w:hAnsiTheme="minorEastAsia" w:cstheme="minorEastAsia" w:hint="eastAsia"/>
          <w:kern w:val="0"/>
          <w:szCs w:val="21"/>
        </w:rPr>
        <w:t xml:space="preserve"> </w:t>
      </w:r>
      <w:r w:rsidRPr="00911D13">
        <w:rPr>
          <w:rFonts w:asciiTheme="minorEastAsia" w:hAnsiTheme="minorEastAsia" w:cstheme="minorEastAsia" w:hint="eastAsia"/>
          <w:kern w:val="0"/>
          <w:szCs w:val="21"/>
        </w:rPr>
        <w:t>建筑与</w:t>
      </w:r>
      <w:r w:rsidR="00FB6B97" w:rsidRPr="00911D13">
        <w:rPr>
          <w:rFonts w:asciiTheme="minorEastAsia" w:hAnsiTheme="minorEastAsia" w:cstheme="minorEastAsia" w:hint="eastAsia"/>
          <w:kern w:val="0"/>
          <w:szCs w:val="21"/>
        </w:rPr>
        <w:t>平面布局</w:t>
      </w:r>
      <w:r w:rsidRPr="00911D13">
        <w:rPr>
          <w:rFonts w:asciiTheme="minorEastAsia" w:hAnsiTheme="minorEastAsia" w:cstheme="minorEastAsia"/>
          <w:kern w:val="0"/>
          <w:szCs w:val="21"/>
        </w:rPr>
        <w:t>………………………………………………………………………</w:t>
      </w:r>
      <w:r w:rsidRPr="00911D13">
        <w:rPr>
          <w:rFonts w:asciiTheme="minorEastAsia" w:hAnsiTheme="minorEastAsia" w:cstheme="minorEastAsia" w:hint="eastAsia"/>
          <w:kern w:val="0"/>
          <w:szCs w:val="21"/>
        </w:rPr>
        <w:t>（</w:t>
      </w:r>
      <w:r w:rsidRPr="00911D13">
        <w:rPr>
          <w:rFonts w:asciiTheme="minorEastAsia" w:hAnsiTheme="minorEastAsia" w:cstheme="minorEastAsia"/>
          <w:kern w:val="0"/>
          <w:szCs w:val="21"/>
        </w:rPr>
        <w:t>2</w:t>
      </w:r>
      <w:r w:rsidR="00906C57">
        <w:rPr>
          <w:rFonts w:asciiTheme="minorEastAsia" w:hAnsiTheme="minorEastAsia" w:cstheme="minorEastAsia" w:hint="eastAsia"/>
          <w:kern w:val="0"/>
          <w:szCs w:val="21"/>
        </w:rPr>
        <w:t>1</w:t>
      </w:r>
      <w:r w:rsidRPr="00911D13">
        <w:rPr>
          <w:rFonts w:asciiTheme="minorEastAsia" w:hAnsiTheme="minorEastAsia" w:cstheme="minorEastAsia" w:hint="eastAsia"/>
          <w:kern w:val="0"/>
          <w:szCs w:val="21"/>
        </w:rPr>
        <w:t>）</w:t>
      </w:r>
    </w:p>
    <w:p w:rsidR="00057658" w:rsidRPr="00911D13" w:rsidRDefault="00057658">
      <w:pPr>
        <w:autoSpaceDE w:val="0"/>
        <w:autoSpaceDN w:val="0"/>
        <w:adjustRightInd w:val="0"/>
        <w:jc w:val="left"/>
        <w:rPr>
          <w:rFonts w:asciiTheme="minorEastAsia" w:hAnsiTheme="minorEastAsia" w:cstheme="minorEastAsia"/>
          <w:kern w:val="0"/>
          <w:szCs w:val="21"/>
        </w:rPr>
      </w:pPr>
      <w:r w:rsidRPr="00911D13">
        <w:rPr>
          <w:rFonts w:asciiTheme="minorEastAsia" w:hAnsiTheme="minorEastAsia" w:cstheme="minorEastAsia" w:hint="eastAsia"/>
          <w:kern w:val="0"/>
          <w:szCs w:val="21"/>
        </w:rPr>
        <w:t>第五章</w:t>
      </w:r>
      <w:r w:rsidR="00C52FFC" w:rsidRPr="00911D13">
        <w:rPr>
          <w:rFonts w:asciiTheme="minorEastAsia" w:hAnsiTheme="minorEastAsia" w:cstheme="minorEastAsia" w:hint="eastAsia"/>
          <w:kern w:val="0"/>
          <w:szCs w:val="21"/>
        </w:rPr>
        <w:t xml:space="preserve"> </w:t>
      </w:r>
      <w:r w:rsidRPr="00911D13">
        <w:rPr>
          <w:rFonts w:asciiTheme="minorEastAsia" w:hAnsiTheme="minorEastAsia" w:cstheme="minorEastAsia" w:hint="eastAsia"/>
          <w:kern w:val="0"/>
          <w:szCs w:val="21"/>
        </w:rPr>
        <w:t>工艺与</w:t>
      </w:r>
      <w:r w:rsidR="00C52FFC" w:rsidRPr="00911D13">
        <w:rPr>
          <w:rFonts w:asciiTheme="minorEastAsia" w:hAnsiTheme="minorEastAsia" w:cstheme="minorEastAsia" w:hint="eastAsia"/>
          <w:kern w:val="0"/>
          <w:szCs w:val="21"/>
        </w:rPr>
        <w:t>设</w:t>
      </w:r>
      <w:r w:rsidRPr="00911D13">
        <w:rPr>
          <w:rFonts w:asciiTheme="minorEastAsia" w:hAnsiTheme="minorEastAsia" w:cstheme="minorEastAsia" w:hint="eastAsia"/>
          <w:kern w:val="0"/>
          <w:szCs w:val="21"/>
        </w:rPr>
        <w:t>备</w:t>
      </w:r>
      <w:r w:rsidRPr="00911D13">
        <w:rPr>
          <w:rFonts w:asciiTheme="minorEastAsia" w:hAnsiTheme="minorEastAsia" w:cstheme="minorEastAsia"/>
          <w:kern w:val="0"/>
          <w:szCs w:val="21"/>
        </w:rPr>
        <w:t>……………………………………………………………………………</w:t>
      </w:r>
      <w:r w:rsidRPr="00911D13">
        <w:rPr>
          <w:rFonts w:asciiTheme="minorEastAsia" w:hAnsiTheme="minorEastAsia" w:cstheme="minorEastAsia" w:hint="eastAsia"/>
          <w:kern w:val="0"/>
          <w:szCs w:val="21"/>
        </w:rPr>
        <w:t>（</w:t>
      </w:r>
      <w:r w:rsidRPr="00911D13">
        <w:rPr>
          <w:rFonts w:asciiTheme="minorEastAsia" w:hAnsiTheme="minorEastAsia" w:cstheme="minorEastAsia"/>
          <w:kern w:val="0"/>
          <w:szCs w:val="21"/>
        </w:rPr>
        <w:t>2</w:t>
      </w:r>
      <w:r w:rsidR="00906C57">
        <w:rPr>
          <w:rFonts w:asciiTheme="minorEastAsia" w:hAnsiTheme="minorEastAsia" w:cstheme="minorEastAsia" w:hint="eastAsia"/>
          <w:kern w:val="0"/>
          <w:szCs w:val="21"/>
        </w:rPr>
        <w:t>4</w:t>
      </w:r>
      <w:r w:rsidRPr="00911D13">
        <w:rPr>
          <w:rFonts w:asciiTheme="minorEastAsia" w:hAnsiTheme="minorEastAsia" w:cstheme="minorEastAsia" w:hint="eastAsia"/>
          <w:kern w:val="0"/>
          <w:szCs w:val="21"/>
        </w:rPr>
        <w:t>）</w:t>
      </w:r>
    </w:p>
    <w:p w:rsidR="00057658" w:rsidRPr="00911D13" w:rsidRDefault="00057658">
      <w:pPr>
        <w:autoSpaceDE w:val="0"/>
        <w:autoSpaceDN w:val="0"/>
        <w:adjustRightInd w:val="0"/>
        <w:jc w:val="left"/>
        <w:rPr>
          <w:rFonts w:asciiTheme="minorEastAsia" w:hAnsiTheme="minorEastAsia" w:cstheme="minorEastAsia"/>
          <w:kern w:val="0"/>
          <w:szCs w:val="21"/>
        </w:rPr>
      </w:pPr>
      <w:r w:rsidRPr="00911D13">
        <w:rPr>
          <w:rFonts w:asciiTheme="minorEastAsia" w:hAnsiTheme="minorEastAsia" w:cstheme="minorEastAsia" w:hint="eastAsia"/>
          <w:kern w:val="0"/>
          <w:szCs w:val="21"/>
        </w:rPr>
        <w:t>第六章</w:t>
      </w:r>
      <w:r w:rsidR="00C52FFC" w:rsidRPr="00911D13">
        <w:rPr>
          <w:rFonts w:asciiTheme="minorEastAsia" w:hAnsiTheme="minorEastAsia" w:cstheme="minorEastAsia" w:hint="eastAsia"/>
          <w:kern w:val="0"/>
          <w:szCs w:val="21"/>
        </w:rPr>
        <w:t xml:space="preserve"> 设施与设备</w:t>
      </w:r>
      <w:r w:rsidRPr="00911D13">
        <w:rPr>
          <w:rFonts w:asciiTheme="minorEastAsia" w:hAnsiTheme="minorEastAsia" w:cstheme="minorEastAsia"/>
          <w:kern w:val="0"/>
          <w:szCs w:val="21"/>
        </w:rPr>
        <w:t>……………………………………………………………………………</w:t>
      </w:r>
      <w:r w:rsidRPr="00911D13">
        <w:rPr>
          <w:rFonts w:asciiTheme="minorEastAsia" w:hAnsiTheme="minorEastAsia" w:cstheme="minorEastAsia" w:hint="eastAsia"/>
          <w:kern w:val="0"/>
          <w:szCs w:val="21"/>
        </w:rPr>
        <w:t>（</w:t>
      </w:r>
      <w:r w:rsidRPr="00911D13">
        <w:rPr>
          <w:rFonts w:asciiTheme="minorEastAsia" w:hAnsiTheme="minorEastAsia" w:cstheme="minorEastAsia"/>
          <w:kern w:val="0"/>
          <w:szCs w:val="21"/>
        </w:rPr>
        <w:t>2</w:t>
      </w:r>
      <w:r w:rsidR="00906C57">
        <w:rPr>
          <w:rFonts w:asciiTheme="minorEastAsia" w:hAnsiTheme="minorEastAsia" w:cstheme="minorEastAsia" w:hint="eastAsia"/>
          <w:kern w:val="0"/>
          <w:szCs w:val="21"/>
        </w:rPr>
        <w:t>5</w:t>
      </w:r>
      <w:r w:rsidRPr="00911D13">
        <w:rPr>
          <w:rFonts w:asciiTheme="minorEastAsia" w:hAnsiTheme="minorEastAsia" w:cstheme="minorEastAsia" w:hint="eastAsia"/>
          <w:kern w:val="0"/>
          <w:szCs w:val="21"/>
        </w:rPr>
        <w:t>）</w:t>
      </w:r>
    </w:p>
    <w:p w:rsidR="00057658" w:rsidRPr="00911D13" w:rsidRDefault="00057658">
      <w:pPr>
        <w:autoSpaceDE w:val="0"/>
        <w:autoSpaceDN w:val="0"/>
        <w:adjustRightInd w:val="0"/>
        <w:jc w:val="left"/>
        <w:rPr>
          <w:rFonts w:ascii="宋体" w:cs="宋体"/>
          <w:kern w:val="0"/>
          <w:szCs w:val="21"/>
        </w:rPr>
      </w:pPr>
      <w:r w:rsidRPr="00911D13">
        <w:rPr>
          <w:rFonts w:asciiTheme="minorEastAsia" w:hAnsiTheme="minorEastAsia" w:cstheme="minorEastAsia" w:hint="eastAsia"/>
          <w:kern w:val="0"/>
          <w:szCs w:val="21"/>
        </w:rPr>
        <w:t>第七章</w:t>
      </w:r>
      <w:r w:rsidR="00C52FFC" w:rsidRPr="00911D13">
        <w:rPr>
          <w:rFonts w:asciiTheme="minorEastAsia" w:hAnsiTheme="minorEastAsia" w:cstheme="minorEastAsia" w:hint="eastAsia"/>
          <w:kern w:val="0"/>
          <w:szCs w:val="21"/>
        </w:rPr>
        <w:t xml:space="preserve"> 投资与工期</w:t>
      </w:r>
      <w:r w:rsidRPr="00911D13">
        <w:rPr>
          <w:rFonts w:asciiTheme="minorEastAsia" w:hAnsiTheme="minorEastAsia" w:cstheme="minorEastAsia"/>
          <w:kern w:val="0"/>
          <w:szCs w:val="21"/>
        </w:rPr>
        <w:t>………………………</w:t>
      </w:r>
      <w:r w:rsidR="00C52FFC" w:rsidRPr="00911D13">
        <w:rPr>
          <w:rFonts w:asciiTheme="minorEastAsia" w:hAnsiTheme="minorEastAsia" w:cstheme="minorEastAsia"/>
          <w:kern w:val="0"/>
          <w:szCs w:val="21"/>
        </w:rPr>
        <w:t>………</w:t>
      </w:r>
      <w:r w:rsidRPr="00911D13">
        <w:rPr>
          <w:rFonts w:asciiTheme="minorEastAsia" w:hAnsiTheme="minorEastAsia" w:cstheme="minorEastAsia"/>
          <w:kern w:val="0"/>
          <w:szCs w:val="21"/>
        </w:rPr>
        <w:t>……………………………………………</w:t>
      </w:r>
      <w:r w:rsidRPr="00911D13">
        <w:rPr>
          <w:rFonts w:asciiTheme="minorEastAsia" w:hAnsiTheme="minorEastAsia" w:cstheme="minorEastAsia" w:hint="eastAsia"/>
          <w:kern w:val="0"/>
          <w:szCs w:val="21"/>
        </w:rPr>
        <w:t>（</w:t>
      </w:r>
      <w:r w:rsidR="00906C57">
        <w:rPr>
          <w:rFonts w:asciiTheme="minorEastAsia" w:hAnsiTheme="minorEastAsia" w:cstheme="minorEastAsia"/>
          <w:kern w:val="0"/>
          <w:szCs w:val="21"/>
        </w:rPr>
        <w:t>2</w:t>
      </w:r>
      <w:r w:rsidR="00906C57">
        <w:rPr>
          <w:rFonts w:asciiTheme="minorEastAsia" w:hAnsiTheme="minorEastAsia" w:cstheme="minorEastAsia" w:hint="eastAsia"/>
          <w:kern w:val="0"/>
          <w:szCs w:val="21"/>
        </w:rPr>
        <w:t>7</w:t>
      </w:r>
      <w:r w:rsidRPr="00911D13">
        <w:rPr>
          <w:rFonts w:asciiTheme="minorEastAsia" w:hAnsiTheme="minorEastAsia" w:cstheme="minorEastAsia" w:hint="eastAsia"/>
          <w:kern w:val="0"/>
          <w:szCs w:val="21"/>
        </w:rPr>
        <w:t>）</w:t>
      </w:r>
    </w:p>
    <w:p w:rsidR="00057658" w:rsidRPr="00911D13" w:rsidRDefault="00057658">
      <w:pPr>
        <w:jc w:val="center"/>
        <w:rPr>
          <w:b/>
          <w:bCs/>
          <w:sz w:val="52"/>
          <w:szCs w:val="52"/>
        </w:rPr>
      </w:pPr>
    </w:p>
    <w:p w:rsidR="00057658" w:rsidRPr="00911D13" w:rsidRDefault="00057658">
      <w:pPr>
        <w:jc w:val="center"/>
        <w:rPr>
          <w:b/>
          <w:bCs/>
          <w:sz w:val="52"/>
          <w:szCs w:val="52"/>
        </w:rPr>
      </w:pPr>
    </w:p>
    <w:p w:rsidR="00057658" w:rsidRPr="00911D13" w:rsidRDefault="00057658">
      <w:pPr>
        <w:jc w:val="center"/>
        <w:rPr>
          <w:b/>
          <w:bCs/>
          <w:sz w:val="52"/>
          <w:szCs w:val="52"/>
        </w:rPr>
      </w:pPr>
    </w:p>
    <w:p w:rsidR="00057658" w:rsidRPr="00911D13" w:rsidRDefault="00057658">
      <w:pPr>
        <w:jc w:val="center"/>
        <w:rPr>
          <w:b/>
          <w:bCs/>
          <w:sz w:val="52"/>
          <w:szCs w:val="52"/>
        </w:rPr>
      </w:pPr>
    </w:p>
    <w:p w:rsidR="00057658" w:rsidRPr="00911D13" w:rsidRDefault="00057658">
      <w:pPr>
        <w:jc w:val="center"/>
        <w:rPr>
          <w:b/>
          <w:bCs/>
          <w:sz w:val="52"/>
          <w:szCs w:val="52"/>
        </w:rPr>
      </w:pPr>
    </w:p>
    <w:p w:rsidR="00057658" w:rsidRPr="00911D13" w:rsidRDefault="00057658">
      <w:pPr>
        <w:jc w:val="center"/>
        <w:rPr>
          <w:b/>
          <w:bCs/>
          <w:sz w:val="52"/>
          <w:szCs w:val="52"/>
        </w:rPr>
      </w:pPr>
    </w:p>
    <w:p w:rsidR="00057658" w:rsidRPr="00911D13" w:rsidRDefault="00057658">
      <w:pPr>
        <w:jc w:val="center"/>
        <w:rPr>
          <w:b/>
          <w:bCs/>
          <w:sz w:val="52"/>
          <w:szCs w:val="52"/>
        </w:rPr>
      </w:pPr>
    </w:p>
    <w:p w:rsidR="00057658" w:rsidRPr="00911D13" w:rsidRDefault="00057658">
      <w:pPr>
        <w:jc w:val="center"/>
        <w:rPr>
          <w:b/>
          <w:bCs/>
          <w:sz w:val="52"/>
          <w:szCs w:val="52"/>
        </w:rPr>
      </w:pPr>
    </w:p>
    <w:p w:rsidR="00057658" w:rsidRPr="00911D13" w:rsidRDefault="003D068B">
      <w:pPr>
        <w:pStyle w:val="1"/>
        <w:jc w:val="center"/>
        <w:rPr>
          <w:rFonts w:ascii="黑体" w:eastAsia="黑体" w:hAnsi="黑体"/>
          <w:b w:val="0"/>
          <w:sz w:val="28"/>
          <w:szCs w:val="28"/>
        </w:rPr>
      </w:pPr>
      <w:bookmarkStart w:id="1" w:name="_Toc27086"/>
      <w:bookmarkStart w:id="2" w:name="_Toc7089"/>
      <w:bookmarkStart w:id="3" w:name="_Toc29387"/>
      <w:r w:rsidRPr="00911D13">
        <w:rPr>
          <w:rFonts w:ascii="黑体" w:eastAsia="黑体" w:hAnsi="黑体" w:hint="eastAsia"/>
          <w:b w:val="0"/>
          <w:sz w:val="28"/>
          <w:szCs w:val="28"/>
        </w:rPr>
        <w:lastRenderedPageBreak/>
        <w:t>第一章  总则</w:t>
      </w:r>
      <w:bookmarkEnd w:id="1"/>
      <w:bookmarkEnd w:id="2"/>
      <w:bookmarkEnd w:id="3"/>
    </w:p>
    <w:p w:rsidR="00057658" w:rsidRPr="00911D13" w:rsidRDefault="003D068B">
      <w:pPr>
        <w:jc w:val="left"/>
        <w:rPr>
          <w:szCs w:val="21"/>
        </w:rPr>
      </w:pPr>
      <w:r w:rsidRPr="00911D13">
        <w:rPr>
          <w:rFonts w:ascii="黑体" w:eastAsia="黑体" w:hAnsi="黑体" w:hint="eastAsia"/>
          <w:b/>
          <w:bCs/>
          <w:szCs w:val="21"/>
        </w:rPr>
        <w:t>第一条</w:t>
      </w:r>
      <w:r w:rsidR="00FE620C" w:rsidRPr="00911D13">
        <w:rPr>
          <w:rFonts w:hint="eastAsia"/>
          <w:szCs w:val="21"/>
        </w:rPr>
        <w:t xml:space="preserve"> </w:t>
      </w:r>
      <w:r w:rsidRPr="00911D13">
        <w:rPr>
          <w:rFonts w:hint="eastAsia"/>
          <w:szCs w:val="21"/>
        </w:rPr>
        <w:t>目前随着我国果品产业的发展，果品产量逐年增加，贮运体系不断完善，果品库的建设日新月异，技术和装备水平不断提高。为保障项目决策合理、技术先进、合理投资、节约土地、节约能源、环保高效等。果品库建设标准，是在总结我国果品冷库和柑桔通风库多年建设经验的基础上，根据国家的方针政策，吸收国内外先进的技术和装备，考虑国内今后的发展而编制的。本条阐明编制的目的。</w:t>
      </w:r>
    </w:p>
    <w:p w:rsidR="00057658" w:rsidRPr="00911D13" w:rsidRDefault="003D068B">
      <w:pPr>
        <w:jc w:val="left"/>
        <w:rPr>
          <w:szCs w:val="21"/>
        </w:rPr>
      </w:pPr>
      <w:r w:rsidRPr="00911D13">
        <w:rPr>
          <w:rFonts w:ascii="黑体" w:eastAsia="黑体" w:hAnsi="黑体" w:hint="eastAsia"/>
          <w:b/>
          <w:bCs/>
          <w:szCs w:val="21"/>
        </w:rPr>
        <w:t>第二条</w:t>
      </w:r>
      <w:r w:rsidR="00FE620C" w:rsidRPr="00911D13">
        <w:rPr>
          <w:rFonts w:hint="eastAsia"/>
          <w:szCs w:val="21"/>
        </w:rPr>
        <w:t xml:space="preserve"> </w:t>
      </w:r>
      <w:r w:rsidRPr="00911D13">
        <w:rPr>
          <w:rFonts w:hint="eastAsia"/>
          <w:szCs w:val="21"/>
        </w:rPr>
        <w:t>建设标准对建设项目在技术、经济、管理上起宏观控制作用，具有高度的政策性和一定的实用性。</w:t>
      </w:r>
      <w:r w:rsidRPr="00911D13">
        <w:rPr>
          <w:szCs w:val="21"/>
        </w:rPr>
        <w:t>建设标准的作用是使项目决策和建设有所遵循，监督</w:t>
      </w:r>
      <w:r w:rsidRPr="00911D13">
        <w:rPr>
          <w:rFonts w:hint="eastAsia"/>
          <w:szCs w:val="21"/>
        </w:rPr>
        <w:t>生</w:t>
      </w:r>
      <w:r w:rsidRPr="00911D13">
        <w:rPr>
          <w:szCs w:val="21"/>
        </w:rPr>
        <w:t>产检查有尺度</w:t>
      </w:r>
      <w:r w:rsidRPr="00911D13">
        <w:rPr>
          <w:rFonts w:hint="eastAsia"/>
          <w:szCs w:val="21"/>
        </w:rPr>
        <w:t>参照。</w:t>
      </w:r>
      <w:r w:rsidRPr="00911D13">
        <w:rPr>
          <w:szCs w:val="21"/>
        </w:rPr>
        <w:t>本条规定</w:t>
      </w:r>
      <w:r w:rsidRPr="00911D13">
        <w:rPr>
          <w:rFonts w:hint="eastAsia"/>
          <w:szCs w:val="21"/>
        </w:rPr>
        <w:t>建设标准的作用</w:t>
      </w:r>
      <w:r w:rsidRPr="00911D13">
        <w:rPr>
          <w:szCs w:val="21"/>
        </w:rPr>
        <w:t>。</w:t>
      </w:r>
    </w:p>
    <w:p w:rsidR="00057658" w:rsidRPr="00911D13" w:rsidRDefault="003D068B">
      <w:pPr>
        <w:jc w:val="left"/>
        <w:rPr>
          <w:szCs w:val="21"/>
        </w:rPr>
      </w:pPr>
      <w:r w:rsidRPr="00911D13">
        <w:rPr>
          <w:rFonts w:ascii="黑体" w:eastAsia="黑体" w:hAnsi="黑体" w:hint="eastAsia"/>
          <w:b/>
          <w:bCs/>
          <w:szCs w:val="21"/>
        </w:rPr>
        <w:t>第三条</w:t>
      </w:r>
      <w:r w:rsidR="00FE620C" w:rsidRPr="00911D13">
        <w:rPr>
          <w:rFonts w:hint="eastAsia"/>
          <w:szCs w:val="21"/>
        </w:rPr>
        <w:t xml:space="preserve"> </w:t>
      </w:r>
      <w:r w:rsidRPr="00911D13">
        <w:rPr>
          <w:szCs w:val="21"/>
        </w:rPr>
        <w:t>苹果</w:t>
      </w:r>
      <w:r w:rsidRPr="00911D13">
        <w:rPr>
          <w:rFonts w:hint="eastAsia"/>
          <w:szCs w:val="21"/>
        </w:rPr>
        <w:t>、</w:t>
      </w:r>
      <w:r w:rsidRPr="00911D13">
        <w:rPr>
          <w:szCs w:val="21"/>
        </w:rPr>
        <w:t>梨</w:t>
      </w:r>
      <w:r w:rsidRPr="00911D13">
        <w:rPr>
          <w:rFonts w:hint="eastAsia"/>
          <w:szCs w:val="21"/>
        </w:rPr>
        <w:t>、葡萄、香蕉、枣和柑桔</w:t>
      </w:r>
      <w:r w:rsidRPr="00911D13">
        <w:rPr>
          <w:szCs w:val="21"/>
        </w:rPr>
        <w:t>是我国主要的水果品种，产量大，组织好这</w:t>
      </w:r>
      <w:r w:rsidRPr="00911D13">
        <w:rPr>
          <w:rFonts w:hint="eastAsia"/>
          <w:szCs w:val="21"/>
        </w:rPr>
        <w:t>六</w:t>
      </w:r>
      <w:r w:rsidRPr="00911D13">
        <w:rPr>
          <w:szCs w:val="21"/>
        </w:rPr>
        <w:t>种水果的</w:t>
      </w:r>
      <w:r w:rsidRPr="00911D13">
        <w:rPr>
          <w:rFonts w:hint="eastAsia"/>
          <w:szCs w:val="21"/>
        </w:rPr>
        <w:t>贮藏，保障</w:t>
      </w:r>
      <w:r w:rsidRPr="00911D13">
        <w:rPr>
          <w:szCs w:val="21"/>
        </w:rPr>
        <w:t>均衡供应，能起到稳定水果市场的作用，本建设标</w:t>
      </w:r>
      <w:r w:rsidRPr="00911D13">
        <w:rPr>
          <w:rFonts w:hint="eastAsia"/>
          <w:szCs w:val="21"/>
        </w:rPr>
        <w:t>准以这六种</w:t>
      </w:r>
      <w:r w:rsidRPr="00911D13">
        <w:rPr>
          <w:szCs w:val="21"/>
        </w:rPr>
        <w:t>水果为主，</w:t>
      </w:r>
      <w:r w:rsidRPr="00911D13">
        <w:rPr>
          <w:rFonts w:hint="eastAsia"/>
          <w:szCs w:val="21"/>
        </w:rPr>
        <w:t>其他果品库建设宜参照本标准。</w:t>
      </w:r>
      <w:r w:rsidRPr="00911D13">
        <w:rPr>
          <w:szCs w:val="21"/>
        </w:rPr>
        <w:t>本条规定建设标准的适用范围</w:t>
      </w:r>
      <w:r w:rsidRPr="00911D13">
        <w:rPr>
          <w:rFonts w:hint="eastAsia"/>
          <w:szCs w:val="21"/>
        </w:rPr>
        <w:t>。</w:t>
      </w:r>
    </w:p>
    <w:p w:rsidR="00057658" w:rsidRPr="00911D13" w:rsidRDefault="003D068B">
      <w:pPr>
        <w:jc w:val="left"/>
        <w:rPr>
          <w:szCs w:val="21"/>
        </w:rPr>
      </w:pPr>
      <w:r w:rsidRPr="00911D13">
        <w:rPr>
          <w:rFonts w:ascii="黑体" w:eastAsia="黑体" w:hAnsi="黑体" w:hint="eastAsia"/>
          <w:b/>
          <w:bCs/>
          <w:szCs w:val="21"/>
        </w:rPr>
        <w:t>第四条</w:t>
      </w:r>
      <w:r w:rsidR="00FE620C" w:rsidRPr="00911D13">
        <w:rPr>
          <w:rFonts w:hint="eastAsia"/>
          <w:szCs w:val="21"/>
        </w:rPr>
        <w:t xml:space="preserve"> </w:t>
      </w:r>
      <w:r w:rsidRPr="00911D13">
        <w:rPr>
          <w:rFonts w:hint="eastAsia"/>
          <w:szCs w:val="21"/>
        </w:rPr>
        <w:t>采用</w:t>
      </w:r>
      <w:r w:rsidRPr="00911D13">
        <w:rPr>
          <w:rFonts w:ascii="宋体" w:cs="宋体" w:hint="eastAsia"/>
          <w:kern w:val="0"/>
          <w:szCs w:val="21"/>
        </w:rPr>
        <w:t>先进、节能、环保、安全的新技术、新材料、新设备，具有较高机械化、自动化、信息化水平，</w:t>
      </w:r>
      <w:r w:rsidRPr="00911D13">
        <w:rPr>
          <w:rFonts w:hint="eastAsia"/>
          <w:szCs w:val="21"/>
        </w:rPr>
        <w:t>冷库建设应遵循国家的可持续发展战略政策，综合性强、利用率高。</w:t>
      </w:r>
      <w:r w:rsidRPr="00911D13">
        <w:rPr>
          <w:szCs w:val="21"/>
        </w:rPr>
        <w:t>本条就</w:t>
      </w:r>
      <w:r w:rsidRPr="00911D13">
        <w:rPr>
          <w:rFonts w:hint="eastAsia"/>
          <w:szCs w:val="21"/>
        </w:rPr>
        <w:t>建设标准</w:t>
      </w:r>
      <w:r w:rsidRPr="00911D13">
        <w:rPr>
          <w:szCs w:val="21"/>
        </w:rPr>
        <w:t>贯彻党的基本方针政策作原则的规定</w:t>
      </w:r>
      <w:r w:rsidRPr="00911D13">
        <w:rPr>
          <w:rFonts w:hint="eastAsia"/>
          <w:szCs w:val="21"/>
        </w:rPr>
        <w:t>。</w:t>
      </w:r>
    </w:p>
    <w:p w:rsidR="00057658" w:rsidRPr="00911D13" w:rsidRDefault="003D068B">
      <w:pPr>
        <w:jc w:val="left"/>
        <w:rPr>
          <w:szCs w:val="21"/>
        </w:rPr>
      </w:pPr>
      <w:r w:rsidRPr="00911D13">
        <w:rPr>
          <w:rFonts w:ascii="黑体" w:eastAsia="黑体" w:hAnsi="黑体" w:hint="eastAsia"/>
          <w:b/>
          <w:bCs/>
          <w:szCs w:val="21"/>
        </w:rPr>
        <w:t>第五条</w:t>
      </w:r>
      <w:r w:rsidR="00FE620C" w:rsidRPr="00911D13">
        <w:rPr>
          <w:rFonts w:hint="eastAsia"/>
          <w:szCs w:val="21"/>
        </w:rPr>
        <w:t xml:space="preserve"> </w:t>
      </w:r>
      <w:r w:rsidRPr="00911D13">
        <w:rPr>
          <w:szCs w:val="21"/>
        </w:rPr>
        <w:t>在建设标准编写前和编写过程中，国家</w:t>
      </w:r>
      <w:r w:rsidRPr="00911D13">
        <w:rPr>
          <w:rFonts w:hint="eastAsia"/>
          <w:szCs w:val="21"/>
        </w:rPr>
        <w:t>对冷库</w:t>
      </w:r>
      <w:r w:rsidRPr="00911D13">
        <w:rPr>
          <w:szCs w:val="21"/>
        </w:rPr>
        <w:t>设计和企业合理用水，建设工期及</w:t>
      </w:r>
      <w:r w:rsidRPr="00911D13">
        <w:rPr>
          <w:rFonts w:hint="eastAsia"/>
          <w:szCs w:val="21"/>
        </w:rPr>
        <w:t>工程投资估算指标</w:t>
      </w:r>
      <w:r w:rsidRPr="00911D13">
        <w:rPr>
          <w:szCs w:val="21"/>
        </w:rPr>
        <w:t>等制定了标准规定指标和定额，本建设标准在有关条文中，根据国家现行的有关标准和规定，对果品库做了相应的规定，随着标准化工作的进展，将有更多的标准规范</w:t>
      </w:r>
      <w:r w:rsidRPr="00911D13">
        <w:rPr>
          <w:rFonts w:hint="eastAsia"/>
          <w:szCs w:val="21"/>
        </w:rPr>
        <w:t>、</w:t>
      </w:r>
      <w:r w:rsidRPr="00911D13">
        <w:rPr>
          <w:szCs w:val="21"/>
        </w:rPr>
        <w:t>定额</w:t>
      </w:r>
      <w:r w:rsidRPr="00911D13">
        <w:rPr>
          <w:rFonts w:hint="eastAsia"/>
          <w:szCs w:val="21"/>
        </w:rPr>
        <w:t>、</w:t>
      </w:r>
      <w:r w:rsidRPr="00911D13">
        <w:rPr>
          <w:szCs w:val="21"/>
        </w:rPr>
        <w:t>指标陆续发布，本条明确</w:t>
      </w:r>
      <w:r w:rsidRPr="00911D13">
        <w:rPr>
          <w:rFonts w:hint="eastAsia"/>
          <w:szCs w:val="21"/>
        </w:rPr>
        <w:t>其</w:t>
      </w:r>
      <w:r w:rsidRPr="00911D13">
        <w:rPr>
          <w:szCs w:val="21"/>
        </w:rPr>
        <w:t>应符合国家现行的有关标准和定额</w:t>
      </w:r>
      <w:r w:rsidRPr="00911D13">
        <w:rPr>
          <w:rFonts w:hint="eastAsia"/>
          <w:szCs w:val="21"/>
        </w:rPr>
        <w:t>、</w:t>
      </w:r>
      <w:r w:rsidRPr="00911D13">
        <w:rPr>
          <w:szCs w:val="21"/>
        </w:rPr>
        <w:t>指标的规定</w:t>
      </w:r>
      <w:r w:rsidRPr="00911D13">
        <w:rPr>
          <w:rFonts w:hint="eastAsia"/>
          <w:szCs w:val="21"/>
        </w:rPr>
        <w:t>。</w:t>
      </w:r>
    </w:p>
    <w:p w:rsidR="00057658" w:rsidRPr="00911D13" w:rsidRDefault="00057658">
      <w:pPr>
        <w:autoSpaceDN w:val="0"/>
        <w:spacing w:beforeAutospacing="1" w:afterAutospacing="1"/>
        <w:ind w:firstLineChars="200" w:firstLine="560"/>
        <w:rPr>
          <w:sz w:val="28"/>
          <w:szCs w:val="28"/>
        </w:rPr>
      </w:pPr>
    </w:p>
    <w:p w:rsidR="00057658" w:rsidRPr="00911D13" w:rsidRDefault="00057658">
      <w:pPr>
        <w:autoSpaceDN w:val="0"/>
        <w:spacing w:beforeAutospacing="1" w:afterAutospacing="1"/>
        <w:ind w:firstLineChars="200" w:firstLine="560"/>
        <w:rPr>
          <w:sz w:val="28"/>
          <w:szCs w:val="28"/>
        </w:rPr>
      </w:pPr>
    </w:p>
    <w:p w:rsidR="00057658" w:rsidRPr="00911D13" w:rsidRDefault="00057658">
      <w:pPr>
        <w:autoSpaceDN w:val="0"/>
        <w:spacing w:beforeAutospacing="1" w:afterAutospacing="1"/>
        <w:ind w:firstLineChars="200" w:firstLine="560"/>
        <w:rPr>
          <w:sz w:val="28"/>
          <w:szCs w:val="28"/>
        </w:rPr>
      </w:pPr>
    </w:p>
    <w:p w:rsidR="00057658" w:rsidRPr="00911D13" w:rsidRDefault="003D068B">
      <w:pPr>
        <w:pStyle w:val="1"/>
        <w:jc w:val="center"/>
        <w:rPr>
          <w:rFonts w:ascii="黑体" w:eastAsia="黑体" w:hAnsi="黑体"/>
          <w:b w:val="0"/>
          <w:sz w:val="28"/>
          <w:szCs w:val="28"/>
        </w:rPr>
      </w:pPr>
      <w:bookmarkStart w:id="4" w:name="_Toc26214"/>
      <w:bookmarkStart w:id="5" w:name="_Toc20738"/>
      <w:bookmarkStart w:id="6" w:name="_Toc1073"/>
      <w:r w:rsidRPr="00911D13">
        <w:rPr>
          <w:rFonts w:ascii="黑体" w:eastAsia="黑体" w:hAnsi="黑体" w:hint="eastAsia"/>
          <w:b w:val="0"/>
          <w:sz w:val="28"/>
          <w:szCs w:val="28"/>
        </w:rPr>
        <w:lastRenderedPageBreak/>
        <w:t>第二章  建设规模与项目构成</w:t>
      </w:r>
      <w:bookmarkEnd w:id="4"/>
      <w:bookmarkEnd w:id="5"/>
      <w:bookmarkEnd w:id="6"/>
    </w:p>
    <w:p w:rsidR="00C52FFC" w:rsidRPr="00911D13" w:rsidRDefault="00C52FFC" w:rsidP="00C52FFC">
      <w:pPr>
        <w:autoSpaceDN w:val="0"/>
        <w:spacing w:before="100" w:beforeAutospacing="1" w:after="100" w:afterAutospacing="1"/>
        <w:contextualSpacing/>
        <w:rPr>
          <w:szCs w:val="21"/>
        </w:rPr>
      </w:pPr>
      <w:r w:rsidRPr="00911D13">
        <w:rPr>
          <w:rFonts w:ascii="黑体" w:eastAsia="黑体" w:hAnsi="黑体" w:hint="eastAsia"/>
          <w:b/>
          <w:bCs/>
          <w:szCs w:val="21"/>
        </w:rPr>
        <w:t>第六条</w:t>
      </w:r>
      <w:r w:rsidR="00FE620C" w:rsidRPr="00911D13">
        <w:rPr>
          <w:rFonts w:hint="eastAsia"/>
          <w:szCs w:val="21"/>
        </w:rPr>
        <w:t xml:space="preserve"> </w:t>
      </w:r>
      <w:r w:rsidRPr="00911D13">
        <w:rPr>
          <w:rFonts w:hint="eastAsia"/>
          <w:szCs w:val="21"/>
        </w:rPr>
        <w:t>果品库的建设应当充分考虑资源条件，因地制宜，</w:t>
      </w:r>
      <w:r w:rsidRPr="00911D13">
        <w:rPr>
          <w:szCs w:val="21"/>
        </w:rPr>
        <w:t>在考虑果品库建设规模时，</w:t>
      </w:r>
      <w:r w:rsidRPr="00911D13">
        <w:rPr>
          <w:rFonts w:hint="eastAsia"/>
          <w:szCs w:val="21"/>
        </w:rPr>
        <w:t>应当根据所建设冷库性质，产地冷库应当根据果品的种植面积和产量，销地冷库应根据货物吞吐量，并同时</w:t>
      </w:r>
      <w:r w:rsidRPr="00911D13">
        <w:rPr>
          <w:szCs w:val="21"/>
        </w:rPr>
        <w:t>考虑</w:t>
      </w:r>
      <w:r w:rsidRPr="00911D13">
        <w:rPr>
          <w:rFonts w:hint="eastAsia"/>
          <w:szCs w:val="21"/>
        </w:rPr>
        <w:t>现有贮藏能力及市场</w:t>
      </w:r>
      <w:r w:rsidRPr="00911D13">
        <w:rPr>
          <w:szCs w:val="21"/>
        </w:rPr>
        <w:t>需求，防止产生新的不合理建设，减少建设的盲目性</w:t>
      </w:r>
      <w:r w:rsidRPr="00911D13">
        <w:rPr>
          <w:rFonts w:hint="eastAsia"/>
          <w:szCs w:val="21"/>
        </w:rPr>
        <w:t>。</w:t>
      </w:r>
      <w:r w:rsidR="00B4389B" w:rsidRPr="00911D13">
        <w:rPr>
          <w:rFonts w:hint="eastAsia"/>
          <w:szCs w:val="21"/>
        </w:rPr>
        <w:t>果品的产量不同地域差别较大，根据</w:t>
      </w:r>
      <w:r w:rsidR="00FE620C" w:rsidRPr="00911D13">
        <w:rPr>
          <w:rFonts w:hint="eastAsia"/>
          <w:szCs w:val="21"/>
        </w:rPr>
        <w:t>中国</w:t>
      </w:r>
      <w:r w:rsidR="00B4389B" w:rsidRPr="00911D13">
        <w:rPr>
          <w:rFonts w:hint="eastAsia"/>
          <w:szCs w:val="21"/>
        </w:rPr>
        <w:t>果品流通协会提供的我国近几年种植面积和产量</w:t>
      </w:r>
      <w:r w:rsidR="00FE620C" w:rsidRPr="00911D13">
        <w:rPr>
          <w:rFonts w:hint="eastAsia"/>
          <w:szCs w:val="21"/>
        </w:rPr>
        <w:t>统计</w:t>
      </w:r>
      <w:r w:rsidR="00B4389B" w:rsidRPr="00911D13">
        <w:rPr>
          <w:rFonts w:hint="eastAsia"/>
          <w:szCs w:val="21"/>
        </w:rPr>
        <w:t>数据平均值</w:t>
      </w:r>
      <w:r w:rsidR="00FE620C" w:rsidRPr="00911D13">
        <w:rPr>
          <w:rFonts w:hint="eastAsia"/>
          <w:szCs w:val="21"/>
        </w:rPr>
        <w:t>得出</w:t>
      </w:r>
      <w:r w:rsidR="00B4389B" w:rsidRPr="00911D13">
        <w:rPr>
          <w:rFonts w:hint="eastAsia"/>
          <w:szCs w:val="21"/>
        </w:rPr>
        <w:t>。</w:t>
      </w:r>
      <w:r w:rsidR="00FE620C" w:rsidRPr="00911D13">
        <w:rPr>
          <w:rFonts w:hint="eastAsia"/>
          <w:szCs w:val="21"/>
        </w:rPr>
        <w:t xml:space="preserve"> </w:t>
      </w:r>
    </w:p>
    <w:tbl>
      <w:tblPr>
        <w:tblStyle w:val="a7"/>
        <w:tblW w:w="8222" w:type="dxa"/>
        <w:tblLayout w:type="fixed"/>
        <w:tblLook w:val="04A0" w:firstRow="1" w:lastRow="0" w:firstColumn="1" w:lastColumn="0" w:noHBand="0" w:noVBand="1"/>
      </w:tblPr>
      <w:tblGrid>
        <w:gridCol w:w="851"/>
        <w:gridCol w:w="1389"/>
        <w:gridCol w:w="1021"/>
        <w:gridCol w:w="1134"/>
        <w:gridCol w:w="1275"/>
        <w:gridCol w:w="1418"/>
        <w:gridCol w:w="1134"/>
      </w:tblGrid>
      <w:tr w:rsidR="00B4389B" w:rsidRPr="00911D13" w:rsidTr="00B4389B">
        <w:trPr>
          <w:trHeight w:val="672"/>
        </w:trPr>
        <w:tc>
          <w:tcPr>
            <w:tcW w:w="2240" w:type="dxa"/>
            <w:gridSpan w:val="2"/>
            <w:tcBorders>
              <w:bottom w:val="single" w:sz="4" w:space="0" w:color="auto"/>
              <w:tl2br w:val="single" w:sz="4" w:space="0" w:color="auto"/>
            </w:tcBorders>
            <w:vAlign w:val="center"/>
          </w:tcPr>
          <w:p w:rsidR="00B4389B" w:rsidRPr="00911D13" w:rsidRDefault="00B4389B" w:rsidP="002359CE">
            <w:pPr>
              <w:jc w:val="center"/>
              <w:rPr>
                <w:szCs w:val="21"/>
              </w:rPr>
            </w:pPr>
            <w:r w:rsidRPr="00911D13">
              <w:rPr>
                <w:rFonts w:hint="eastAsia"/>
                <w:szCs w:val="21"/>
              </w:rPr>
              <w:t xml:space="preserve">     </w:t>
            </w:r>
            <w:r w:rsidRPr="00911D13">
              <w:rPr>
                <w:rFonts w:hint="eastAsia"/>
                <w:szCs w:val="21"/>
              </w:rPr>
              <w:t>时间（年）</w:t>
            </w:r>
          </w:p>
          <w:p w:rsidR="00B4389B" w:rsidRPr="00911D13" w:rsidRDefault="00B4389B" w:rsidP="002359CE">
            <w:pPr>
              <w:rPr>
                <w:szCs w:val="21"/>
              </w:rPr>
            </w:pPr>
            <w:r w:rsidRPr="00911D13">
              <w:rPr>
                <w:rFonts w:hint="eastAsia"/>
                <w:szCs w:val="21"/>
              </w:rPr>
              <w:t>品种</w:t>
            </w:r>
          </w:p>
        </w:tc>
        <w:tc>
          <w:tcPr>
            <w:tcW w:w="1021" w:type="dxa"/>
            <w:tcBorders>
              <w:bottom w:val="single" w:sz="4" w:space="0" w:color="auto"/>
            </w:tcBorders>
            <w:vAlign w:val="center"/>
          </w:tcPr>
          <w:p w:rsidR="00B4389B" w:rsidRPr="00911D13" w:rsidRDefault="00B4389B" w:rsidP="002359CE">
            <w:pPr>
              <w:jc w:val="center"/>
              <w:rPr>
                <w:szCs w:val="21"/>
              </w:rPr>
            </w:pPr>
            <w:r w:rsidRPr="00911D13">
              <w:rPr>
                <w:szCs w:val="21"/>
              </w:rPr>
              <w:t>2015</w:t>
            </w:r>
          </w:p>
        </w:tc>
        <w:tc>
          <w:tcPr>
            <w:tcW w:w="1134" w:type="dxa"/>
            <w:tcBorders>
              <w:bottom w:val="single" w:sz="4" w:space="0" w:color="auto"/>
            </w:tcBorders>
            <w:vAlign w:val="center"/>
          </w:tcPr>
          <w:p w:rsidR="00B4389B" w:rsidRPr="00911D13" w:rsidRDefault="00B4389B" w:rsidP="002359CE">
            <w:pPr>
              <w:jc w:val="center"/>
              <w:rPr>
                <w:szCs w:val="21"/>
              </w:rPr>
            </w:pPr>
            <w:r w:rsidRPr="00911D13">
              <w:rPr>
                <w:szCs w:val="21"/>
              </w:rPr>
              <w:t>2016</w:t>
            </w:r>
          </w:p>
        </w:tc>
        <w:tc>
          <w:tcPr>
            <w:tcW w:w="1275" w:type="dxa"/>
            <w:tcBorders>
              <w:bottom w:val="single" w:sz="4" w:space="0" w:color="auto"/>
            </w:tcBorders>
            <w:vAlign w:val="center"/>
          </w:tcPr>
          <w:p w:rsidR="00B4389B" w:rsidRPr="00911D13" w:rsidRDefault="00B4389B" w:rsidP="002359CE">
            <w:pPr>
              <w:jc w:val="center"/>
              <w:rPr>
                <w:szCs w:val="21"/>
              </w:rPr>
            </w:pPr>
            <w:r w:rsidRPr="00911D13">
              <w:rPr>
                <w:szCs w:val="21"/>
              </w:rPr>
              <w:t>2017</w:t>
            </w:r>
          </w:p>
        </w:tc>
        <w:tc>
          <w:tcPr>
            <w:tcW w:w="1418" w:type="dxa"/>
            <w:tcBorders>
              <w:bottom w:val="single" w:sz="4" w:space="0" w:color="auto"/>
            </w:tcBorders>
            <w:vAlign w:val="center"/>
          </w:tcPr>
          <w:p w:rsidR="00B4389B" w:rsidRPr="00911D13" w:rsidRDefault="00B4389B" w:rsidP="002359CE">
            <w:pPr>
              <w:jc w:val="center"/>
              <w:rPr>
                <w:szCs w:val="21"/>
              </w:rPr>
            </w:pPr>
            <w:r w:rsidRPr="00911D13">
              <w:rPr>
                <w:szCs w:val="21"/>
              </w:rPr>
              <w:t>2018</w:t>
            </w:r>
          </w:p>
        </w:tc>
        <w:tc>
          <w:tcPr>
            <w:tcW w:w="1134" w:type="dxa"/>
            <w:tcBorders>
              <w:bottom w:val="single" w:sz="4" w:space="0" w:color="auto"/>
            </w:tcBorders>
          </w:tcPr>
          <w:p w:rsidR="00B4389B" w:rsidRPr="00911D13" w:rsidRDefault="00B4389B" w:rsidP="002359CE">
            <w:pPr>
              <w:jc w:val="center"/>
              <w:rPr>
                <w:szCs w:val="21"/>
              </w:rPr>
            </w:pPr>
            <w:r w:rsidRPr="00911D13">
              <w:rPr>
                <w:rFonts w:hint="eastAsia"/>
                <w:szCs w:val="21"/>
              </w:rPr>
              <w:t>平均亩产</w:t>
            </w:r>
          </w:p>
          <w:p w:rsidR="00B4389B" w:rsidRPr="00911D13" w:rsidRDefault="00B4389B" w:rsidP="002359CE">
            <w:pPr>
              <w:jc w:val="center"/>
              <w:rPr>
                <w:szCs w:val="21"/>
              </w:rPr>
            </w:pPr>
            <w:r w:rsidRPr="00911D13">
              <w:rPr>
                <w:rFonts w:hint="eastAsia"/>
                <w:szCs w:val="21"/>
              </w:rPr>
              <w:t>（吨</w:t>
            </w:r>
            <w:r w:rsidRPr="00911D13">
              <w:rPr>
                <w:rFonts w:hint="eastAsia"/>
                <w:szCs w:val="21"/>
              </w:rPr>
              <w:t>/</w:t>
            </w:r>
            <w:r w:rsidRPr="00911D13">
              <w:rPr>
                <w:rFonts w:hint="eastAsia"/>
                <w:szCs w:val="21"/>
              </w:rPr>
              <w:t>亩）</w:t>
            </w:r>
          </w:p>
        </w:tc>
      </w:tr>
      <w:tr w:rsidR="00B4389B" w:rsidRPr="00911D13" w:rsidTr="00B4389B">
        <w:trPr>
          <w:trHeight w:val="438"/>
        </w:trPr>
        <w:tc>
          <w:tcPr>
            <w:tcW w:w="851" w:type="dxa"/>
            <w:vMerge w:val="restart"/>
            <w:tcBorders>
              <w:right w:val="single" w:sz="4" w:space="0" w:color="auto"/>
            </w:tcBorders>
            <w:vAlign w:val="center"/>
          </w:tcPr>
          <w:p w:rsidR="00B4389B" w:rsidRPr="00911D13" w:rsidRDefault="00B4389B" w:rsidP="002359CE">
            <w:pPr>
              <w:jc w:val="center"/>
              <w:rPr>
                <w:szCs w:val="21"/>
              </w:rPr>
            </w:pPr>
            <w:r w:rsidRPr="00911D13">
              <w:rPr>
                <w:rFonts w:hint="eastAsia"/>
                <w:szCs w:val="21"/>
              </w:rPr>
              <w:t>苹果</w:t>
            </w:r>
          </w:p>
        </w:tc>
        <w:tc>
          <w:tcPr>
            <w:tcW w:w="1389" w:type="dxa"/>
            <w:tcBorders>
              <w:left w:val="single" w:sz="4" w:space="0" w:color="auto"/>
              <w:bottom w:val="single" w:sz="4" w:space="0" w:color="auto"/>
            </w:tcBorders>
            <w:vAlign w:val="center"/>
          </w:tcPr>
          <w:p w:rsidR="00B4389B" w:rsidRPr="00911D13" w:rsidRDefault="00B4389B" w:rsidP="002359CE">
            <w:pPr>
              <w:jc w:val="center"/>
              <w:rPr>
                <w:szCs w:val="21"/>
              </w:rPr>
            </w:pPr>
            <w:r w:rsidRPr="00911D13">
              <w:rPr>
                <w:rFonts w:hint="eastAsia"/>
                <w:szCs w:val="21"/>
              </w:rPr>
              <w:t>面积（万亩）</w:t>
            </w:r>
          </w:p>
        </w:tc>
        <w:tc>
          <w:tcPr>
            <w:tcW w:w="1021"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3492.45</w:t>
            </w:r>
          </w:p>
        </w:tc>
        <w:tc>
          <w:tcPr>
            <w:tcW w:w="1134"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2918.25</w:t>
            </w:r>
          </w:p>
        </w:tc>
        <w:tc>
          <w:tcPr>
            <w:tcW w:w="1275"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2920.35</w:t>
            </w:r>
          </w:p>
        </w:tc>
        <w:tc>
          <w:tcPr>
            <w:tcW w:w="1418"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2908.5</w:t>
            </w:r>
          </w:p>
        </w:tc>
        <w:tc>
          <w:tcPr>
            <w:tcW w:w="1134" w:type="dxa"/>
            <w:vMerge w:val="restart"/>
            <w:vAlign w:val="center"/>
          </w:tcPr>
          <w:p w:rsidR="00B4389B" w:rsidRPr="00911D13" w:rsidRDefault="00B4389B" w:rsidP="00B4389B">
            <w:pPr>
              <w:jc w:val="center"/>
              <w:rPr>
                <w:szCs w:val="21"/>
              </w:rPr>
            </w:pPr>
            <w:r w:rsidRPr="00911D13">
              <w:rPr>
                <w:rFonts w:hint="eastAsia"/>
                <w:szCs w:val="21"/>
              </w:rPr>
              <w:t>1.34</w:t>
            </w:r>
          </w:p>
        </w:tc>
      </w:tr>
      <w:tr w:rsidR="00B4389B" w:rsidRPr="00911D13" w:rsidTr="00B4389B">
        <w:trPr>
          <w:trHeight w:val="438"/>
        </w:trPr>
        <w:tc>
          <w:tcPr>
            <w:tcW w:w="851" w:type="dxa"/>
            <w:vMerge/>
            <w:tcBorders>
              <w:right w:val="single" w:sz="4" w:space="0" w:color="auto"/>
            </w:tcBorders>
            <w:vAlign w:val="center"/>
          </w:tcPr>
          <w:p w:rsidR="00B4389B" w:rsidRPr="00911D13" w:rsidRDefault="00B4389B" w:rsidP="002359CE">
            <w:pPr>
              <w:jc w:val="center"/>
              <w:rPr>
                <w:szCs w:val="21"/>
              </w:rPr>
            </w:pPr>
          </w:p>
        </w:tc>
        <w:tc>
          <w:tcPr>
            <w:tcW w:w="1389" w:type="dxa"/>
            <w:tcBorders>
              <w:top w:val="single" w:sz="4" w:space="0" w:color="auto"/>
              <w:left w:val="single" w:sz="4" w:space="0" w:color="auto"/>
              <w:bottom w:val="single" w:sz="4" w:space="0" w:color="auto"/>
            </w:tcBorders>
            <w:vAlign w:val="center"/>
          </w:tcPr>
          <w:p w:rsidR="00B4389B" w:rsidRPr="00911D13" w:rsidRDefault="00B4389B" w:rsidP="002359CE">
            <w:pPr>
              <w:jc w:val="center"/>
              <w:rPr>
                <w:szCs w:val="21"/>
              </w:rPr>
            </w:pPr>
            <w:r w:rsidRPr="00911D13">
              <w:rPr>
                <w:rFonts w:hint="eastAsia"/>
                <w:szCs w:val="21"/>
              </w:rPr>
              <w:t>产量（万吨）</w:t>
            </w:r>
          </w:p>
        </w:tc>
        <w:tc>
          <w:tcPr>
            <w:tcW w:w="1021" w:type="dxa"/>
            <w:tcBorders>
              <w:top w:val="single" w:sz="4" w:space="0" w:color="auto"/>
              <w:bottom w:val="single" w:sz="4" w:space="0" w:color="auto"/>
            </w:tcBorders>
            <w:vAlign w:val="center"/>
          </w:tcPr>
          <w:p w:rsidR="00B4389B" w:rsidRPr="00911D13" w:rsidRDefault="00B4389B" w:rsidP="002359CE">
            <w:pPr>
              <w:jc w:val="center"/>
              <w:rPr>
                <w:szCs w:val="21"/>
              </w:rPr>
            </w:pPr>
            <w:r w:rsidRPr="00911D13">
              <w:rPr>
                <w:rFonts w:hint="eastAsia"/>
                <w:szCs w:val="21"/>
              </w:rPr>
              <w:t>4261.3</w:t>
            </w:r>
          </w:p>
        </w:tc>
        <w:tc>
          <w:tcPr>
            <w:tcW w:w="1134" w:type="dxa"/>
            <w:tcBorders>
              <w:top w:val="single" w:sz="4" w:space="0" w:color="auto"/>
              <w:bottom w:val="single" w:sz="4" w:space="0" w:color="auto"/>
            </w:tcBorders>
            <w:vAlign w:val="center"/>
          </w:tcPr>
          <w:p w:rsidR="00B4389B" w:rsidRPr="00911D13" w:rsidRDefault="00B4389B" w:rsidP="002359CE">
            <w:pPr>
              <w:jc w:val="center"/>
              <w:rPr>
                <w:szCs w:val="21"/>
              </w:rPr>
            </w:pPr>
            <w:r w:rsidRPr="00911D13">
              <w:rPr>
                <w:rFonts w:hint="eastAsia"/>
                <w:szCs w:val="21"/>
              </w:rPr>
              <w:t>4039.3</w:t>
            </w:r>
          </w:p>
        </w:tc>
        <w:tc>
          <w:tcPr>
            <w:tcW w:w="1275" w:type="dxa"/>
            <w:tcBorders>
              <w:top w:val="single" w:sz="4" w:space="0" w:color="auto"/>
              <w:bottom w:val="single" w:sz="4" w:space="0" w:color="auto"/>
            </w:tcBorders>
            <w:vAlign w:val="center"/>
          </w:tcPr>
          <w:p w:rsidR="00B4389B" w:rsidRPr="00911D13" w:rsidRDefault="00B4389B" w:rsidP="002359CE">
            <w:pPr>
              <w:jc w:val="center"/>
              <w:rPr>
                <w:szCs w:val="21"/>
              </w:rPr>
            </w:pPr>
            <w:r w:rsidRPr="00911D13">
              <w:rPr>
                <w:rFonts w:hint="eastAsia"/>
                <w:szCs w:val="21"/>
              </w:rPr>
              <w:t>4139.0</w:t>
            </w:r>
          </w:p>
        </w:tc>
        <w:tc>
          <w:tcPr>
            <w:tcW w:w="1418" w:type="dxa"/>
            <w:tcBorders>
              <w:top w:val="single" w:sz="4" w:space="0" w:color="auto"/>
              <w:bottom w:val="single" w:sz="4" w:space="0" w:color="auto"/>
            </w:tcBorders>
            <w:vAlign w:val="center"/>
          </w:tcPr>
          <w:p w:rsidR="00B4389B" w:rsidRPr="00911D13" w:rsidRDefault="00B4389B" w:rsidP="002359CE">
            <w:pPr>
              <w:jc w:val="center"/>
              <w:rPr>
                <w:szCs w:val="21"/>
              </w:rPr>
            </w:pPr>
            <w:r w:rsidRPr="00911D13">
              <w:rPr>
                <w:rFonts w:hint="eastAsia"/>
                <w:szCs w:val="21"/>
              </w:rPr>
              <w:t>3923.3</w:t>
            </w:r>
          </w:p>
        </w:tc>
        <w:tc>
          <w:tcPr>
            <w:tcW w:w="1134" w:type="dxa"/>
            <w:vMerge/>
            <w:tcBorders>
              <w:bottom w:val="single" w:sz="4" w:space="0" w:color="auto"/>
            </w:tcBorders>
            <w:vAlign w:val="center"/>
          </w:tcPr>
          <w:p w:rsidR="00B4389B" w:rsidRPr="00911D13" w:rsidRDefault="00B4389B" w:rsidP="00B4389B">
            <w:pPr>
              <w:jc w:val="center"/>
              <w:rPr>
                <w:szCs w:val="21"/>
              </w:rPr>
            </w:pPr>
          </w:p>
        </w:tc>
      </w:tr>
      <w:tr w:rsidR="00B4389B" w:rsidRPr="00911D13" w:rsidTr="00B4389B">
        <w:trPr>
          <w:trHeight w:val="438"/>
        </w:trPr>
        <w:tc>
          <w:tcPr>
            <w:tcW w:w="851" w:type="dxa"/>
            <w:vMerge w:val="restart"/>
            <w:tcBorders>
              <w:right w:val="single" w:sz="4" w:space="0" w:color="auto"/>
            </w:tcBorders>
            <w:vAlign w:val="center"/>
          </w:tcPr>
          <w:p w:rsidR="00B4389B" w:rsidRPr="00911D13" w:rsidRDefault="00B4389B" w:rsidP="002359CE">
            <w:pPr>
              <w:jc w:val="center"/>
              <w:rPr>
                <w:szCs w:val="21"/>
              </w:rPr>
            </w:pPr>
            <w:r w:rsidRPr="00911D13">
              <w:rPr>
                <w:rFonts w:hint="eastAsia"/>
                <w:szCs w:val="21"/>
              </w:rPr>
              <w:t>梨</w:t>
            </w:r>
          </w:p>
        </w:tc>
        <w:tc>
          <w:tcPr>
            <w:tcW w:w="1389" w:type="dxa"/>
            <w:tcBorders>
              <w:left w:val="single" w:sz="4" w:space="0" w:color="auto"/>
              <w:bottom w:val="single" w:sz="4" w:space="0" w:color="auto"/>
            </w:tcBorders>
            <w:vAlign w:val="center"/>
          </w:tcPr>
          <w:p w:rsidR="00B4389B" w:rsidRPr="00911D13" w:rsidRDefault="00B4389B" w:rsidP="002359CE">
            <w:pPr>
              <w:jc w:val="center"/>
              <w:rPr>
                <w:szCs w:val="21"/>
              </w:rPr>
            </w:pPr>
            <w:r w:rsidRPr="00911D13">
              <w:rPr>
                <w:rFonts w:hint="eastAsia"/>
                <w:szCs w:val="21"/>
              </w:rPr>
              <w:t>面积</w:t>
            </w:r>
          </w:p>
        </w:tc>
        <w:tc>
          <w:tcPr>
            <w:tcW w:w="1021"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1686</w:t>
            </w:r>
          </w:p>
        </w:tc>
        <w:tc>
          <w:tcPr>
            <w:tcW w:w="1134"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1393.65</w:t>
            </w:r>
          </w:p>
        </w:tc>
        <w:tc>
          <w:tcPr>
            <w:tcW w:w="1275"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1381.5</w:t>
            </w:r>
          </w:p>
        </w:tc>
        <w:tc>
          <w:tcPr>
            <w:tcW w:w="1418"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1414.5</w:t>
            </w:r>
          </w:p>
        </w:tc>
        <w:tc>
          <w:tcPr>
            <w:tcW w:w="1134" w:type="dxa"/>
            <w:vMerge w:val="restart"/>
            <w:vAlign w:val="center"/>
          </w:tcPr>
          <w:p w:rsidR="00B4389B" w:rsidRPr="00911D13" w:rsidRDefault="00B4389B" w:rsidP="00B4389B">
            <w:pPr>
              <w:jc w:val="center"/>
              <w:rPr>
                <w:szCs w:val="21"/>
              </w:rPr>
            </w:pPr>
            <w:r w:rsidRPr="00911D13">
              <w:rPr>
                <w:rFonts w:hint="eastAsia"/>
                <w:szCs w:val="21"/>
              </w:rPr>
              <w:t>1.14</w:t>
            </w:r>
          </w:p>
        </w:tc>
      </w:tr>
      <w:tr w:rsidR="00B4389B" w:rsidRPr="00911D13" w:rsidTr="00B4389B">
        <w:trPr>
          <w:trHeight w:val="438"/>
        </w:trPr>
        <w:tc>
          <w:tcPr>
            <w:tcW w:w="851" w:type="dxa"/>
            <w:vMerge/>
            <w:tcBorders>
              <w:right w:val="single" w:sz="4" w:space="0" w:color="auto"/>
            </w:tcBorders>
            <w:vAlign w:val="center"/>
          </w:tcPr>
          <w:p w:rsidR="00B4389B" w:rsidRPr="00911D13" w:rsidRDefault="00B4389B" w:rsidP="002359CE">
            <w:pPr>
              <w:jc w:val="center"/>
              <w:rPr>
                <w:szCs w:val="21"/>
              </w:rPr>
            </w:pPr>
          </w:p>
        </w:tc>
        <w:tc>
          <w:tcPr>
            <w:tcW w:w="1389" w:type="dxa"/>
            <w:tcBorders>
              <w:top w:val="single" w:sz="4" w:space="0" w:color="auto"/>
              <w:left w:val="single" w:sz="4" w:space="0" w:color="auto"/>
            </w:tcBorders>
            <w:vAlign w:val="center"/>
          </w:tcPr>
          <w:p w:rsidR="00B4389B" w:rsidRPr="00911D13" w:rsidRDefault="00B4389B" w:rsidP="002359CE">
            <w:pPr>
              <w:jc w:val="center"/>
              <w:rPr>
                <w:szCs w:val="21"/>
              </w:rPr>
            </w:pPr>
            <w:r w:rsidRPr="00911D13">
              <w:rPr>
                <w:rFonts w:hint="eastAsia"/>
                <w:szCs w:val="21"/>
              </w:rPr>
              <w:t>产量</w:t>
            </w:r>
          </w:p>
        </w:tc>
        <w:tc>
          <w:tcPr>
            <w:tcW w:w="1021"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1870.0</w:t>
            </w:r>
          </w:p>
        </w:tc>
        <w:tc>
          <w:tcPr>
            <w:tcW w:w="1134"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1596.3</w:t>
            </w:r>
          </w:p>
        </w:tc>
        <w:tc>
          <w:tcPr>
            <w:tcW w:w="1275"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1641.0</w:t>
            </w:r>
          </w:p>
        </w:tc>
        <w:tc>
          <w:tcPr>
            <w:tcW w:w="1418"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1608.0</w:t>
            </w:r>
          </w:p>
        </w:tc>
        <w:tc>
          <w:tcPr>
            <w:tcW w:w="1134" w:type="dxa"/>
            <w:vMerge/>
            <w:vAlign w:val="center"/>
          </w:tcPr>
          <w:p w:rsidR="00B4389B" w:rsidRPr="00911D13" w:rsidRDefault="00B4389B" w:rsidP="00B4389B">
            <w:pPr>
              <w:jc w:val="center"/>
              <w:rPr>
                <w:szCs w:val="21"/>
              </w:rPr>
            </w:pPr>
          </w:p>
        </w:tc>
      </w:tr>
      <w:tr w:rsidR="00B4389B" w:rsidRPr="00911D13" w:rsidTr="00B4389B">
        <w:trPr>
          <w:trHeight w:val="438"/>
        </w:trPr>
        <w:tc>
          <w:tcPr>
            <w:tcW w:w="851" w:type="dxa"/>
            <w:vMerge w:val="restart"/>
            <w:tcBorders>
              <w:right w:val="single" w:sz="4" w:space="0" w:color="auto"/>
            </w:tcBorders>
            <w:vAlign w:val="center"/>
          </w:tcPr>
          <w:p w:rsidR="00B4389B" w:rsidRPr="00911D13" w:rsidRDefault="00B4389B" w:rsidP="002359CE">
            <w:pPr>
              <w:jc w:val="center"/>
              <w:rPr>
                <w:szCs w:val="21"/>
              </w:rPr>
            </w:pPr>
            <w:r w:rsidRPr="00911D13">
              <w:rPr>
                <w:rFonts w:hint="eastAsia"/>
                <w:szCs w:val="21"/>
              </w:rPr>
              <w:t>葡萄</w:t>
            </w:r>
          </w:p>
        </w:tc>
        <w:tc>
          <w:tcPr>
            <w:tcW w:w="1389" w:type="dxa"/>
            <w:tcBorders>
              <w:left w:val="single" w:sz="4" w:space="0" w:color="auto"/>
              <w:bottom w:val="single" w:sz="4" w:space="0" w:color="auto"/>
            </w:tcBorders>
            <w:vAlign w:val="center"/>
          </w:tcPr>
          <w:p w:rsidR="00B4389B" w:rsidRPr="00911D13" w:rsidRDefault="00B4389B" w:rsidP="002359CE">
            <w:pPr>
              <w:jc w:val="center"/>
              <w:rPr>
                <w:szCs w:val="21"/>
              </w:rPr>
            </w:pPr>
            <w:r w:rsidRPr="00911D13">
              <w:rPr>
                <w:rFonts w:hint="eastAsia"/>
                <w:szCs w:val="21"/>
              </w:rPr>
              <w:t>面积</w:t>
            </w:r>
          </w:p>
        </w:tc>
        <w:tc>
          <w:tcPr>
            <w:tcW w:w="1021"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1198.8</w:t>
            </w:r>
          </w:p>
        </w:tc>
        <w:tc>
          <w:tcPr>
            <w:tcW w:w="1134"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1068.9</w:t>
            </w:r>
          </w:p>
        </w:tc>
        <w:tc>
          <w:tcPr>
            <w:tcW w:w="1275"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1054.95</w:t>
            </w:r>
          </w:p>
        </w:tc>
        <w:tc>
          <w:tcPr>
            <w:tcW w:w="1418" w:type="dxa"/>
            <w:tcBorders>
              <w:bottom w:val="single" w:sz="4" w:space="0" w:color="auto"/>
            </w:tcBorders>
            <w:vAlign w:val="center"/>
          </w:tcPr>
          <w:p w:rsidR="00B4389B" w:rsidRPr="00911D13" w:rsidRDefault="00D134AC" w:rsidP="002359CE">
            <w:pPr>
              <w:jc w:val="center"/>
              <w:rPr>
                <w:szCs w:val="21"/>
                <w:highlight w:val="yellow"/>
              </w:rPr>
            </w:pPr>
            <w:r w:rsidRPr="00911D13">
              <w:rPr>
                <w:rFonts w:hint="eastAsia"/>
                <w:szCs w:val="21"/>
              </w:rPr>
              <w:t>1087.</w:t>
            </w:r>
            <w:r w:rsidR="00B4389B" w:rsidRPr="00911D13">
              <w:rPr>
                <w:rFonts w:hint="eastAsia"/>
                <w:szCs w:val="21"/>
              </w:rPr>
              <w:t>5</w:t>
            </w:r>
          </w:p>
        </w:tc>
        <w:tc>
          <w:tcPr>
            <w:tcW w:w="1134" w:type="dxa"/>
            <w:vMerge w:val="restart"/>
            <w:vAlign w:val="center"/>
          </w:tcPr>
          <w:p w:rsidR="00B4389B" w:rsidRPr="00911D13" w:rsidRDefault="00D134AC" w:rsidP="00B4389B">
            <w:pPr>
              <w:jc w:val="center"/>
              <w:rPr>
                <w:szCs w:val="21"/>
              </w:rPr>
            </w:pPr>
            <w:r w:rsidRPr="00911D13">
              <w:rPr>
                <w:rFonts w:hint="eastAsia"/>
                <w:szCs w:val="21"/>
              </w:rPr>
              <w:t>1</w:t>
            </w:r>
            <w:r w:rsidR="00B4389B" w:rsidRPr="00911D13">
              <w:rPr>
                <w:rFonts w:hint="eastAsia"/>
                <w:szCs w:val="21"/>
              </w:rPr>
              <w:t>.</w:t>
            </w:r>
            <w:r w:rsidR="00972401" w:rsidRPr="00911D13">
              <w:rPr>
                <w:rFonts w:hint="eastAsia"/>
                <w:szCs w:val="21"/>
              </w:rPr>
              <w:t>20</w:t>
            </w:r>
          </w:p>
        </w:tc>
      </w:tr>
      <w:tr w:rsidR="00B4389B" w:rsidRPr="00911D13" w:rsidTr="00B4389B">
        <w:trPr>
          <w:trHeight w:val="438"/>
        </w:trPr>
        <w:tc>
          <w:tcPr>
            <w:tcW w:w="851" w:type="dxa"/>
            <w:vMerge/>
            <w:tcBorders>
              <w:right w:val="single" w:sz="4" w:space="0" w:color="auto"/>
            </w:tcBorders>
            <w:vAlign w:val="center"/>
          </w:tcPr>
          <w:p w:rsidR="00B4389B" w:rsidRPr="00911D13" w:rsidRDefault="00B4389B" w:rsidP="002359CE">
            <w:pPr>
              <w:jc w:val="center"/>
              <w:rPr>
                <w:szCs w:val="21"/>
              </w:rPr>
            </w:pPr>
          </w:p>
        </w:tc>
        <w:tc>
          <w:tcPr>
            <w:tcW w:w="1389" w:type="dxa"/>
            <w:tcBorders>
              <w:top w:val="single" w:sz="4" w:space="0" w:color="auto"/>
              <w:left w:val="single" w:sz="4" w:space="0" w:color="auto"/>
            </w:tcBorders>
            <w:vAlign w:val="center"/>
          </w:tcPr>
          <w:p w:rsidR="00B4389B" w:rsidRPr="00911D13" w:rsidRDefault="00B4389B" w:rsidP="002359CE">
            <w:pPr>
              <w:jc w:val="center"/>
              <w:rPr>
                <w:szCs w:val="21"/>
              </w:rPr>
            </w:pPr>
            <w:r w:rsidRPr="00911D13">
              <w:rPr>
                <w:rFonts w:hint="eastAsia"/>
                <w:szCs w:val="21"/>
              </w:rPr>
              <w:t>产量</w:t>
            </w:r>
          </w:p>
        </w:tc>
        <w:tc>
          <w:tcPr>
            <w:tcW w:w="1021"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1367.0</w:t>
            </w:r>
          </w:p>
        </w:tc>
        <w:tc>
          <w:tcPr>
            <w:tcW w:w="1134"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1262.9</w:t>
            </w:r>
          </w:p>
        </w:tc>
        <w:tc>
          <w:tcPr>
            <w:tcW w:w="1275"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1308.3</w:t>
            </w:r>
          </w:p>
        </w:tc>
        <w:tc>
          <w:tcPr>
            <w:tcW w:w="1418" w:type="dxa"/>
            <w:tcBorders>
              <w:top w:val="single" w:sz="4" w:space="0" w:color="auto"/>
            </w:tcBorders>
            <w:vAlign w:val="center"/>
          </w:tcPr>
          <w:p w:rsidR="00B4389B" w:rsidRPr="00911D13" w:rsidRDefault="00D134AC" w:rsidP="00D134AC">
            <w:pPr>
              <w:jc w:val="center"/>
              <w:rPr>
                <w:szCs w:val="21"/>
                <w:highlight w:val="yellow"/>
              </w:rPr>
            </w:pPr>
            <w:r w:rsidRPr="00911D13">
              <w:rPr>
                <w:rFonts w:hint="eastAsia"/>
                <w:szCs w:val="21"/>
              </w:rPr>
              <w:t>1366</w:t>
            </w:r>
            <w:r w:rsidR="00B4389B" w:rsidRPr="00911D13">
              <w:rPr>
                <w:rFonts w:hint="eastAsia"/>
                <w:szCs w:val="21"/>
              </w:rPr>
              <w:t>.</w:t>
            </w:r>
            <w:r w:rsidRPr="00911D13">
              <w:rPr>
                <w:rFonts w:hint="eastAsia"/>
                <w:szCs w:val="21"/>
              </w:rPr>
              <w:t>7</w:t>
            </w:r>
          </w:p>
        </w:tc>
        <w:tc>
          <w:tcPr>
            <w:tcW w:w="1134" w:type="dxa"/>
            <w:vMerge/>
            <w:vAlign w:val="center"/>
          </w:tcPr>
          <w:p w:rsidR="00B4389B" w:rsidRPr="00911D13" w:rsidRDefault="00B4389B" w:rsidP="00B4389B">
            <w:pPr>
              <w:jc w:val="center"/>
              <w:rPr>
                <w:szCs w:val="21"/>
              </w:rPr>
            </w:pPr>
          </w:p>
        </w:tc>
      </w:tr>
      <w:tr w:rsidR="00B4389B" w:rsidRPr="00911D13" w:rsidTr="00B4389B">
        <w:trPr>
          <w:trHeight w:val="438"/>
        </w:trPr>
        <w:tc>
          <w:tcPr>
            <w:tcW w:w="851" w:type="dxa"/>
            <w:vMerge w:val="restart"/>
            <w:tcBorders>
              <w:right w:val="single" w:sz="4" w:space="0" w:color="auto"/>
            </w:tcBorders>
            <w:vAlign w:val="center"/>
          </w:tcPr>
          <w:p w:rsidR="00B4389B" w:rsidRPr="00911D13" w:rsidRDefault="00B4389B" w:rsidP="002359CE">
            <w:pPr>
              <w:jc w:val="center"/>
              <w:rPr>
                <w:szCs w:val="21"/>
              </w:rPr>
            </w:pPr>
            <w:r w:rsidRPr="00911D13">
              <w:rPr>
                <w:rFonts w:hint="eastAsia"/>
                <w:szCs w:val="21"/>
              </w:rPr>
              <w:t>香蕉</w:t>
            </w:r>
          </w:p>
        </w:tc>
        <w:tc>
          <w:tcPr>
            <w:tcW w:w="1389" w:type="dxa"/>
            <w:tcBorders>
              <w:left w:val="single" w:sz="4" w:space="0" w:color="auto"/>
              <w:bottom w:val="single" w:sz="4" w:space="0" w:color="auto"/>
            </w:tcBorders>
            <w:vAlign w:val="center"/>
          </w:tcPr>
          <w:p w:rsidR="00B4389B" w:rsidRPr="00911D13" w:rsidRDefault="00B4389B" w:rsidP="002359CE">
            <w:pPr>
              <w:jc w:val="center"/>
              <w:rPr>
                <w:szCs w:val="21"/>
              </w:rPr>
            </w:pPr>
            <w:r w:rsidRPr="00911D13">
              <w:rPr>
                <w:rFonts w:hint="eastAsia"/>
                <w:szCs w:val="21"/>
              </w:rPr>
              <w:t>面积</w:t>
            </w:r>
          </w:p>
        </w:tc>
        <w:tc>
          <w:tcPr>
            <w:tcW w:w="1021"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613.65</w:t>
            </w:r>
          </w:p>
        </w:tc>
        <w:tc>
          <w:tcPr>
            <w:tcW w:w="1134"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525.15</w:t>
            </w:r>
          </w:p>
        </w:tc>
        <w:tc>
          <w:tcPr>
            <w:tcW w:w="1275"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526.5</w:t>
            </w:r>
          </w:p>
        </w:tc>
        <w:tc>
          <w:tcPr>
            <w:tcW w:w="1418"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498</w:t>
            </w:r>
          </w:p>
        </w:tc>
        <w:tc>
          <w:tcPr>
            <w:tcW w:w="1134" w:type="dxa"/>
            <w:vMerge w:val="restart"/>
            <w:vAlign w:val="center"/>
          </w:tcPr>
          <w:p w:rsidR="00B4389B" w:rsidRPr="00911D13" w:rsidRDefault="00B4389B" w:rsidP="00B4389B">
            <w:pPr>
              <w:jc w:val="center"/>
              <w:rPr>
                <w:szCs w:val="21"/>
              </w:rPr>
            </w:pPr>
            <w:r w:rsidRPr="00911D13">
              <w:rPr>
                <w:rFonts w:hint="eastAsia"/>
                <w:szCs w:val="21"/>
              </w:rPr>
              <w:t>2.11</w:t>
            </w:r>
          </w:p>
        </w:tc>
      </w:tr>
      <w:tr w:rsidR="00B4389B" w:rsidRPr="00911D13" w:rsidTr="00B4389B">
        <w:trPr>
          <w:trHeight w:val="438"/>
        </w:trPr>
        <w:tc>
          <w:tcPr>
            <w:tcW w:w="851" w:type="dxa"/>
            <w:vMerge/>
            <w:tcBorders>
              <w:right w:val="single" w:sz="4" w:space="0" w:color="auto"/>
            </w:tcBorders>
            <w:vAlign w:val="center"/>
          </w:tcPr>
          <w:p w:rsidR="00B4389B" w:rsidRPr="00911D13" w:rsidRDefault="00B4389B" w:rsidP="002359CE">
            <w:pPr>
              <w:jc w:val="center"/>
              <w:rPr>
                <w:szCs w:val="21"/>
              </w:rPr>
            </w:pPr>
          </w:p>
        </w:tc>
        <w:tc>
          <w:tcPr>
            <w:tcW w:w="1389" w:type="dxa"/>
            <w:tcBorders>
              <w:top w:val="single" w:sz="4" w:space="0" w:color="auto"/>
              <w:left w:val="single" w:sz="4" w:space="0" w:color="auto"/>
            </w:tcBorders>
            <w:vAlign w:val="center"/>
          </w:tcPr>
          <w:p w:rsidR="00B4389B" w:rsidRPr="00911D13" w:rsidRDefault="00B4389B" w:rsidP="002359CE">
            <w:pPr>
              <w:jc w:val="center"/>
              <w:rPr>
                <w:szCs w:val="21"/>
              </w:rPr>
            </w:pPr>
            <w:r w:rsidRPr="00911D13">
              <w:rPr>
                <w:rFonts w:hint="eastAsia"/>
                <w:szCs w:val="21"/>
              </w:rPr>
              <w:t>产量</w:t>
            </w:r>
          </w:p>
        </w:tc>
        <w:tc>
          <w:tcPr>
            <w:tcW w:w="1021"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1246.6</w:t>
            </w:r>
          </w:p>
        </w:tc>
        <w:tc>
          <w:tcPr>
            <w:tcW w:w="1134"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1094.0</w:t>
            </w:r>
          </w:p>
        </w:tc>
        <w:tc>
          <w:tcPr>
            <w:tcW w:w="1275"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1117.0</w:t>
            </w:r>
          </w:p>
        </w:tc>
        <w:tc>
          <w:tcPr>
            <w:tcW w:w="1418"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1122.2</w:t>
            </w:r>
          </w:p>
        </w:tc>
        <w:tc>
          <w:tcPr>
            <w:tcW w:w="1134" w:type="dxa"/>
            <w:vMerge/>
            <w:vAlign w:val="center"/>
          </w:tcPr>
          <w:p w:rsidR="00B4389B" w:rsidRPr="00911D13" w:rsidRDefault="00B4389B" w:rsidP="00B4389B">
            <w:pPr>
              <w:jc w:val="center"/>
              <w:rPr>
                <w:szCs w:val="21"/>
              </w:rPr>
            </w:pPr>
          </w:p>
        </w:tc>
      </w:tr>
      <w:tr w:rsidR="00B4389B" w:rsidRPr="00911D13" w:rsidTr="00B4389B">
        <w:trPr>
          <w:trHeight w:val="438"/>
        </w:trPr>
        <w:tc>
          <w:tcPr>
            <w:tcW w:w="851" w:type="dxa"/>
            <w:vMerge w:val="restart"/>
            <w:tcBorders>
              <w:right w:val="single" w:sz="4" w:space="0" w:color="auto"/>
            </w:tcBorders>
            <w:vAlign w:val="center"/>
          </w:tcPr>
          <w:p w:rsidR="00B4389B" w:rsidRPr="00911D13" w:rsidRDefault="00B4389B" w:rsidP="002359CE">
            <w:pPr>
              <w:jc w:val="center"/>
              <w:rPr>
                <w:szCs w:val="21"/>
              </w:rPr>
            </w:pPr>
            <w:r w:rsidRPr="00911D13">
              <w:rPr>
                <w:rFonts w:hint="eastAsia"/>
                <w:szCs w:val="21"/>
              </w:rPr>
              <w:t>柑桔</w:t>
            </w:r>
          </w:p>
        </w:tc>
        <w:tc>
          <w:tcPr>
            <w:tcW w:w="1389" w:type="dxa"/>
            <w:tcBorders>
              <w:left w:val="single" w:sz="4" w:space="0" w:color="auto"/>
              <w:bottom w:val="single" w:sz="4" w:space="0" w:color="auto"/>
            </w:tcBorders>
            <w:vAlign w:val="center"/>
          </w:tcPr>
          <w:p w:rsidR="00B4389B" w:rsidRPr="00911D13" w:rsidRDefault="00B4389B" w:rsidP="002359CE">
            <w:pPr>
              <w:jc w:val="center"/>
              <w:rPr>
                <w:szCs w:val="21"/>
              </w:rPr>
            </w:pPr>
            <w:r w:rsidRPr="00911D13">
              <w:rPr>
                <w:rFonts w:hint="eastAsia"/>
                <w:szCs w:val="21"/>
              </w:rPr>
              <w:t>面积</w:t>
            </w:r>
          </w:p>
        </w:tc>
        <w:tc>
          <w:tcPr>
            <w:tcW w:w="1021"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3769.5</w:t>
            </w:r>
          </w:p>
        </w:tc>
        <w:tc>
          <w:tcPr>
            <w:tcW w:w="1134"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3486</w:t>
            </w:r>
          </w:p>
        </w:tc>
        <w:tc>
          <w:tcPr>
            <w:tcW w:w="1275"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3653.55</w:t>
            </w:r>
          </w:p>
        </w:tc>
        <w:tc>
          <w:tcPr>
            <w:tcW w:w="1418" w:type="dxa"/>
            <w:tcBorders>
              <w:bottom w:val="single" w:sz="4" w:space="0" w:color="auto"/>
            </w:tcBorders>
            <w:vAlign w:val="center"/>
          </w:tcPr>
          <w:p w:rsidR="00B4389B" w:rsidRPr="00911D13" w:rsidRDefault="00B4389B" w:rsidP="002359CE">
            <w:pPr>
              <w:jc w:val="center"/>
              <w:rPr>
                <w:szCs w:val="21"/>
              </w:rPr>
            </w:pPr>
            <w:r w:rsidRPr="00911D13">
              <w:rPr>
                <w:rFonts w:hint="eastAsia"/>
                <w:szCs w:val="21"/>
              </w:rPr>
              <w:t>3730.5</w:t>
            </w:r>
          </w:p>
        </w:tc>
        <w:tc>
          <w:tcPr>
            <w:tcW w:w="1134" w:type="dxa"/>
            <w:vMerge w:val="restart"/>
            <w:vAlign w:val="center"/>
          </w:tcPr>
          <w:p w:rsidR="00B4389B" w:rsidRPr="00911D13" w:rsidRDefault="00B4389B" w:rsidP="00B4389B">
            <w:pPr>
              <w:jc w:val="center"/>
              <w:rPr>
                <w:szCs w:val="21"/>
              </w:rPr>
            </w:pPr>
            <w:r w:rsidRPr="00911D13">
              <w:rPr>
                <w:rFonts w:hint="eastAsia"/>
                <w:szCs w:val="21"/>
              </w:rPr>
              <w:t>1.04</w:t>
            </w:r>
          </w:p>
        </w:tc>
      </w:tr>
      <w:tr w:rsidR="00B4389B" w:rsidRPr="00911D13" w:rsidTr="00B4389B">
        <w:trPr>
          <w:trHeight w:val="438"/>
        </w:trPr>
        <w:tc>
          <w:tcPr>
            <w:tcW w:w="851" w:type="dxa"/>
            <w:vMerge/>
            <w:tcBorders>
              <w:right w:val="single" w:sz="4" w:space="0" w:color="auto"/>
            </w:tcBorders>
            <w:vAlign w:val="center"/>
          </w:tcPr>
          <w:p w:rsidR="00B4389B" w:rsidRPr="00911D13" w:rsidRDefault="00B4389B" w:rsidP="002359CE">
            <w:pPr>
              <w:jc w:val="center"/>
              <w:rPr>
                <w:szCs w:val="21"/>
              </w:rPr>
            </w:pPr>
          </w:p>
        </w:tc>
        <w:tc>
          <w:tcPr>
            <w:tcW w:w="1389" w:type="dxa"/>
            <w:tcBorders>
              <w:top w:val="single" w:sz="4" w:space="0" w:color="auto"/>
              <w:left w:val="single" w:sz="4" w:space="0" w:color="auto"/>
            </w:tcBorders>
            <w:vAlign w:val="center"/>
          </w:tcPr>
          <w:p w:rsidR="00B4389B" w:rsidRPr="00911D13" w:rsidRDefault="00B4389B" w:rsidP="002359CE">
            <w:pPr>
              <w:jc w:val="center"/>
              <w:rPr>
                <w:szCs w:val="21"/>
              </w:rPr>
            </w:pPr>
            <w:r w:rsidRPr="00911D13">
              <w:rPr>
                <w:rFonts w:hint="eastAsia"/>
                <w:szCs w:val="21"/>
              </w:rPr>
              <w:t>产量</w:t>
            </w:r>
          </w:p>
        </w:tc>
        <w:tc>
          <w:tcPr>
            <w:tcW w:w="1021"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3660.1</w:t>
            </w:r>
          </w:p>
        </w:tc>
        <w:tc>
          <w:tcPr>
            <w:tcW w:w="1134"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3591.5</w:t>
            </w:r>
          </w:p>
        </w:tc>
        <w:tc>
          <w:tcPr>
            <w:tcW w:w="1275"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3816.8</w:t>
            </w:r>
          </w:p>
        </w:tc>
        <w:tc>
          <w:tcPr>
            <w:tcW w:w="1418" w:type="dxa"/>
            <w:tcBorders>
              <w:top w:val="single" w:sz="4" w:space="0" w:color="auto"/>
            </w:tcBorders>
            <w:vAlign w:val="center"/>
          </w:tcPr>
          <w:p w:rsidR="00B4389B" w:rsidRPr="00911D13" w:rsidRDefault="00B4389B" w:rsidP="002359CE">
            <w:pPr>
              <w:jc w:val="center"/>
              <w:rPr>
                <w:szCs w:val="21"/>
              </w:rPr>
            </w:pPr>
            <w:r w:rsidRPr="00911D13">
              <w:rPr>
                <w:rFonts w:hint="eastAsia"/>
                <w:szCs w:val="21"/>
              </w:rPr>
              <w:t>4138.0</w:t>
            </w:r>
          </w:p>
        </w:tc>
        <w:tc>
          <w:tcPr>
            <w:tcW w:w="1134" w:type="dxa"/>
            <w:vMerge/>
          </w:tcPr>
          <w:p w:rsidR="00B4389B" w:rsidRPr="00911D13" w:rsidRDefault="00B4389B" w:rsidP="002359CE">
            <w:pPr>
              <w:jc w:val="center"/>
              <w:rPr>
                <w:szCs w:val="21"/>
              </w:rPr>
            </w:pPr>
          </w:p>
        </w:tc>
      </w:tr>
    </w:tbl>
    <w:p w:rsidR="00057658" w:rsidRPr="00911D13" w:rsidRDefault="003D068B">
      <w:pPr>
        <w:autoSpaceDN w:val="0"/>
        <w:spacing w:before="100" w:beforeAutospacing="1" w:after="100" w:afterAutospacing="1"/>
        <w:contextualSpacing/>
        <w:rPr>
          <w:rFonts w:asciiTheme="minorEastAsia" w:hAnsiTheme="minorEastAsia"/>
          <w:szCs w:val="21"/>
        </w:rPr>
      </w:pPr>
      <w:r w:rsidRPr="00911D13">
        <w:rPr>
          <w:rFonts w:ascii="黑体" w:eastAsia="黑体" w:hAnsi="黑体" w:hint="eastAsia"/>
          <w:b/>
          <w:bCs/>
          <w:szCs w:val="21"/>
        </w:rPr>
        <w:t>第</w:t>
      </w:r>
      <w:r w:rsidR="00C52FFC" w:rsidRPr="00911D13">
        <w:rPr>
          <w:rFonts w:ascii="黑体" w:eastAsia="黑体" w:hAnsi="黑体" w:hint="eastAsia"/>
          <w:b/>
          <w:bCs/>
          <w:szCs w:val="21"/>
        </w:rPr>
        <w:t>七</w:t>
      </w:r>
      <w:r w:rsidRPr="00911D13">
        <w:rPr>
          <w:rFonts w:ascii="黑体" w:eastAsia="黑体" w:hAnsi="黑体" w:hint="eastAsia"/>
          <w:b/>
          <w:bCs/>
          <w:szCs w:val="21"/>
        </w:rPr>
        <w:t>条</w:t>
      </w:r>
      <w:r w:rsidR="00FE620C" w:rsidRPr="00911D13">
        <w:rPr>
          <w:rFonts w:hint="eastAsia"/>
          <w:szCs w:val="21"/>
        </w:rPr>
        <w:t xml:space="preserve"> </w:t>
      </w:r>
      <w:r w:rsidR="00FE620C" w:rsidRPr="00911D13">
        <w:rPr>
          <w:rFonts w:hint="eastAsia"/>
          <w:szCs w:val="21"/>
        </w:rPr>
        <w:t>调查认为果品</w:t>
      </w:r>
      <w:r w:rsidRPr="00911D13">
        <w:rPr>
          <w:rFonts w:hint="eastAsia"/>
          <w:szCs w:val="21"/>
        </w:rPr>
        <w:t>库规模、贮藏果品品种、堆码方式、贮藏包装对同</w:t>
      </w:r>
      <w:r w:rsidRPr="00911D13">
        <w:rPr>
          <w:rFonts w:asciiTheme="minorEastAsia" w:hAnsiTheme="minorEastAsia" w:hint="eastAsia"/>
          <w:szCs w:val="21"/>
        </w:rPr>
        <w:t>体积大小的果品库贮藏吨位差别较大，因此，以工程容积划分规模更为合理。</w:t>
      </w:r>
    </w:p>
    <w:p w:rsidR="00057658" w:rsidRPr="00911D13" w:rsidRDefault="003D068B" w:rsidP="0016187D">
      <w:pPr>
        <w:autoSpaceDN w:val="0"/>
        <w:spacing w:before="100" w:beforeAutospacing="1" w:after="100" w:afterAutospacing="1"/>
        <w:ind w:firstLineChars="200" w:firstLine="420"/>
        <w:contextualSpacing/>
        <w:rPr>
          <w:rFonts w:asciiTheme="minorEastAsia" w:hAnsiTheme="minorEastAsia"/>
          <w:szCs w:val="21"/>
        </w:rPr>
      </w:pPr>
      <w:r w:rsidRPr="00911D13">
        <w:rPr>
          <w:rFonts w:asciiTheme="minorEastAsia" w:hAnsiTheme="minorEastAsia"/>
          <w:szCs w:val="21"/>
        </w:rPr>
        <w:t>在我国当前果品库</w:t>
      </w:r>
      <w:r w:rsidR="00FE620C" w:rsidRPr="00911D13">
        <w:rPr>
          <w:rFonts w:asciiTheme="minorEastAsia" w:hAnsiTheme="minorEastAsia"/>
          <w:szCs w:val="21"/>
        </w:rPr>
        <w:t>建设</w:t>
      </w:r>
      <w:r w:rsidRPr="00911D13">
        <w:rPr>
          <w:rFonts w:asciiTheme="minorEastAsia" w:hAnsiTheme="minorEastAsia"/>
          <w:szCs w:val="21"/>
        </w:rPr>
        <w:t>规模主要由</w:t>
      </w:r>
      <w:r w:rsidRPr="00911D13">
        <w:rPr>
          <w:rFonts w:asciiTheme="minorEastAsia" w:hAnsiTheme="minorEastAsia" w:hint="eastAsia"/>
          <w:szCs w:val="21"/>
        </w:rPr>
        <w:t>资源条件、</w:t>
      </w:r>
      <w:r w:rsidRPr="00911D13">
        <w:rPr>
          <w:rFonts w:asciiTheme="minorEastAsia" w:hAnsiTheme="minorEastAsia"/>
          <w:szCs w:val="21"/>
        </w:rPr>
        <w:t>市场需求</w:t>
      </w:r>
      <w:r w:rsidRPr="00911D13">
        <w:rPr>
          <w:rFonts w:asciiTheme="minorEastAsia" w:hAnsiTheme="minorEastAsia" w:hint="eastAsia"/>
          <w:szCs w:val="21"/>
        </w:rPr>
        <w:t>、</w:t>
      </w:r>
      <w:r w:rsidRPr="00911D13">
        <w:rPr>
          <w:rFonts w:asciiTheme="minorEastAsia" w:hAnsiTheme="minorEastAsia"/>
          <w:szCs w:val="21"/>
        </w:rPr>
        <w:t>投资大小</w:t>
      </w:r>
      <w:r w:rsidRPr="00911D13">
        <w:rPr>
          <w:rFonts w:asciiTheme="minorEastAsia" w:hAnsiTheme="minorEastAsia" w:hint="eastAsia"/>
          <w:szCs w:val="21"/>
        </w:rPr>
        <w:t>、</w:t>
      </w:r>
      <w:r w:rsidRPr="00911D13">
        <w:rPr>
          <w:rFonts w:asciiTheme="minorEastAsia" w:hAnsiTheme="minorEastAsia"/>
          <w:szCs w:val="21"/>
        </w:rPr>
        <w:t>场地条件等多种因素来确定，不能将规模定型化，</w:t>
      </w:r>
      <w:r w:rsidRPr="00911D13">
        <w:rPr>
          <w:rFonts w:asciiTheme="minorEastAsia" w:hAnsiTheme="minorEastAsia" w:hint="eastAsia"/>
          <w:szCs w:val="21"/>
        </w:rPr>
        <w:t>目前</w:t>
      </w:r>
      <w:r w:rsidRPr="00911D13">
        <w:rPr>
          <w:rFonts w:asciiTheme="minorEastAsia" w:hAnsiTheme="minorEastAsia"/>
          <w:szCs w:val="21"/>
        </w:rPr>
        <w:t>果品冷库建设</w:t>
      </w:r>
      <w:r w:rsidRPr="00911D13">
        <w:rPr>
          <w:rFonts w:asciiTheme="minorEastAsia" w:hAnsiTheme="minorEastAsia" w:hint="eastAsia"/>
          <w:szCs w:val="21"/>
        </w:rPr>
        <w:t>规模差别较大</w:t>
      </w:r>
      <w:r w:rsidRPr="00911D13">
        <w:rPr>
          <w:rFonts w:asciiTheme="minorEastAsia" w:hAnsiTheme="minorEastAsia"/>
          <w:szCs w:val="21"/>
        </w:rPr>
        <w:t>，</w:t>
      </w:r>
      <w:r w:rsidRPr="00911D13">
        <w:rPr>
          <w:rFonts w:asciiTheme="minorEastAsia" w:hAnsiTheme="minorEastAsia" w:hint="eastAsia"/>
          <w:szCs w:val="21"/>
        </w:rPr>
        <w:t>尤其是贮藏不同品种的果品库差别明显，以贮藏苹果、梨为主的冷库和批发市场、物流中心综合冷库建设规模较大，以1</w:t>
      </w:r>
      <w:r w:rsidR="0016187D" w:rsidRPr="00911D13">
        <w:rPr>
          <w:rFonts w:asciiTheme="minorEastAsia" w:hAnsiTheme="minorEastAsia" w:hint="eastAsia"/>
          <w:szCs w:val="21"/>
        </w:rPr>
        <w:t>5</w:t>
      </w:r>
      <w:r w:rsidRPr="00911D13">
        <w:rPr>
          <w:rFonts w:asciiTheme="minorEastAsia" w:hAnsiTheme="minorEastAsia" w:hint="eastAsia"/>
          <w:szCs w:val="21"/>
        </w:rPr>
        <w:t>000～30000m</w:t>
      </w:r>
      <w:r w:rsidRPr="00911D13">
        <w:rPr>
          <w:rFonts w:asciiTheme="minorEastAsia" w:hAnsiTheme="minorEastAsia" w:hint="eastAsia"/>
          <w:szCs w:val="21"/>
          <w:vertAlign w:val="superscript"/>
        </w:rPr>
        <w:t>3</w:t>
      </w:r>
      <w:r w:rsidRPr="00911D13">
        <w:rPr>
          <w:rFonts w:asciiTheme="minorEastAsia" w:hAnsiTheme="minorEastAsia" w:hint="eastAsia"/>
          <w:szCs w:val="21"/>
        </w:rPr>
        <w:t>较多，30000m</w:t>
      </w:r>
      <w:r w:rsidRPr="00911D13">
        <w:rPr>
          <w:rFonts w:asciiTheme="minorEastAsia" w:hAnsiTheme="minorEastAsia" w:hint="eastAsia"/>
          <w:szCs w:val="21"/>
          <w:vertAlign w:val="superscript"/>
        </w:rPr>
        <w:t>3</w:t>
      </w:r>
      <w:r w:rsidRPr="00911D13">
        <w:rPr>
          <w:rFonts w:asciiTheme="minorEastAsia" w:hAnsiTheme="minorEastAsia" w:hint="eastAsia"/>
          <w:szCs w:val="21"/>
        </w:rPr>
        <w:t>以上规模的大型冷库呈发展趋势；贮藏葡萄、鲜枣</w:t>
      </w:r>
      <w:r w:rsidR="0016187D" w:rsidRPr="00911D13">
        <w:rPr>
          <w:rFonts w:asciiTheme="minorEastAsia" w:hAnsiTheme="minorEastAsia" w:hint="eastAsia"/>
          <w:szCs w:val="21"/>
        </w:rPr>
        <w:t>、香蕉</w:t>
      </w:r>
      <w:r w:rsidRPr="00911D13">
        <w:rPr>
          <w:rFonts w:asciiTheme="minorEastAsia" w:hAnsiTheme="minorEastAsia" w:hint="eastAsia"/>
          <w:szCs w:val="21"/>
        </w:rPr>
        <w:t>的冷库建设规模较小，以</w:t>
      </w:r>
      <w:r w:rsidRPr="00911D13">
        <w:rPr>
          <w:rFonts w:asciiTheme="minorEastAsia" w:hAnsiTheme="minorEastAsia" w:cs="宋体" w:hint="eastAsia"/>
          <w:kern w:val="0"/>
          <w:szCs w:val="21"/>
        </w:rPr>
        <w:t>3600</w:t>
      </w:r>
      <w:r w:rsidRPr="00911D13">
        <w:rPr>
          <w:rFonts w:asciiTheme="minorEastAsia" w:hAnsiTheme="minorEastAsia" w:hint="eastAsia"/>
          <w:szCs w:val="21"/>
        </w:rPr>
        <w:t>～</w:t>
      </w:r>
      <w:r w:rsidRPr="00911D13">
        <w:rPr>
          <w:rFonts w:asciiTheme="minorEastAsia" w:hAnsiTheme="minorEastAsia" w:cs="宋体" w:hint="eastAsia"/>
          <w:kern w:val="0"/>
          <w:szCs w:val="21"/>
        </w:rPr>
        <w:t>12000m</w:t>
      </w:r>
      <w:r w:rsidRPr="00911D13">
        <w:rPr>
          <w:rFonts w:asciiTheme="minorEastAsia" w:hAnsiTheme="minorEastAsia" w:cs="宋体" w:hint="eastAsia"/>
          <w:kern w:val="0"/>
          <w:szCs w:val="21"/>
          <w:vertAlign w:val="superscript"/>
        </w:rPr>
        <w:t>3</w:t>
      </w:r>
      <w:r w:rsidRPr="00911D13">
        <w:rPr>
          <w:rFonts w:asciiTheme="minorEastAsia" w:hAnsiTheme="minorEastAsia" w:hint="eastAsia"/>
          <w:szCs w:val="21"/>
        </w:rPr>
        <w:t>较多，近些年农业部农产品产地初加工项目在果品产地国家扶持专业合作社和农户建设了一批3600m</w:t>
      </w:r>
      <w:r w:rsidRPr="00911D13">
        <w:rPr>
          <w:rFonts w:asciiTheme="minorEastAsia" w:hAnsiTheme="minorEastAsia" w:hint="eastAsia"/>
          <w:szCs w:val="21"/>
          <w:vertAlign w:val="superscript"/>
        </w:rPr>
        <w:t>3</w:t>
      </w:r>
      <w:r w:rsidRPr="00911D13">
        <w:rPr>
          <w:rFonts w:asciiTheme="minorEastAsia" w:hAnsiTheme="minorEastAsia" w:hint="eastAsia"/>
          <w:szCs w:val="21"/>
        </w:rPr>
        <w:t>以下的果蔬冷库。问卷和实地调查认为分为大型冷库</w:t>
      </w:r>
      <w:r w:rsidRPr="00911D13">
        <w:rPr>
          <w:rFonts w:asciiTheme="minorEastAsia" w:hAnsiTheme="minorEastAsia"/>
          <w:szCs w:val="21"/>
        </w:rPr>
        <w:t>30000</w:t>
      </w:r>
      <w:r w:rsidR="0016187D" w:rsidRPr="00911D13">
        <w:rPr>
          <w:rFonts w:asciiTheme="minorEastAsia" w:hAnsiTheme="minorEastAsia" w:hint="eastAsia"/>
          <w:szCs w:val="21"/>
        </w:rPr>
        <w:t>～</w:t>
      </w:r>
      <w:r w:rsidR="0016187D" w:rsidRPr="00911D13">
        <w:rPr>
          <w:rFonts w:asciiTheme="minorEastAsia" w:hAnsiTheme="minorEastAsia"/>
          <w:szCs w:val="21"/>
        </w:rPr>
        <w:t>60000</w:t>
      </w:r>
      <w:r w:rsidRPr="00911D13">
        <w:rPr>
          <w:rFonts w:asciiTheme="minorEastAsia" w:hAnsiTheme="minorEastAsia" w:hint="eastAsia"/>
          <w:szCs w:val="21"/>
        </w:rPr>
        <w:t>m</w:t>
      </w:r>
      <w:r w:rsidRPr="00911D13">
        <w:rPr>
          <w:rFonts w:asciiTheme="minorEastAsia" w:hAnsiTheme="minorEastAsia"/>
          <w:szCs w:val="21"/>
          <w:vertAlign w:val="superscript"/>
        </w:rPr>
        <w:t>3</w:t>
      </w:r>
      <w:r w:rsidRPr="00911D13">
        <w:rPr>
          <w:rFonts w:asciiTheme="minorEastAsia" w:hAnsiTheme="minorEastAsia" w:hint="eastAsia"/>
          <w:szCs w:val="21"/>
        </w:rPr>
        <w:t>以上，中型冷库5</w:t>
      </w:r>
      <w:r w:rsidRPr="00911D13">
        <w:rPr>
          <w:rFonts w:asciiTheme="minorEastAsia" w:hAnsiTheme="minorEastAsia"/>
          <w:szCs w:val="21"/>
        </w:rPr>
        <w:t>000</w:t>
      </w:r>
      <w:r w:rsidRPr="00911D13">
        <w:rPr>
          <w:rFonts w:asciiTheme="minorEastAsia" w:hAnsiTheme="minorEastAsia" w:hint="eastAsia"/>
          <w:szCs w:val="21"/>
        </w:rPr>
        <w:t>～</w:t>
      </w:r>
      <w:r w:rsidRPr="00911D13">
        <w:rPr>
          <w:rFonts w:asciiTheme="minorEastAsia" w:hAnsiTheme="minorEastAsia"/>
          <w:szCs w:val="21"/>
        </w:rPr>
        <w:t>30000</w:t>
      </w:r>
      <w:r w:rsidRPr="00911D13">
        <w:rPr>
          <w:rFonts w:asciiTheme="minorEastAsia" w:hAnsiTheme="minorEastAsia" w:hint="eastAsia"/>
          <w:szCs w:val="21"/>
        </w:rPr>
        <w:t>m</w:t>
      </w:r>
      <w:r w:rsidRPr="00911D13">
        <w:rPr>
          <w:rFonts w:asciiTheme="minorEastAsia" w:hAnsiTheme="minorEastAsia"/>
          <w:szCs w:val="21"/>
          <w:vertAlign w:val="superscript"/>
        </w:rPr>
        <w:t>3</w:t>
      </w:r>
      <w:r w:rsidRPr="00911D13">
        <w:rPr>
          <w:rFonts w:asciiTheme="minorEastAsia" w:hAnsiTheme="minorEastAsia" w:hint="eastAsia"/>
          <w:szCs w:val="21"/>
        </w:rPr>
        <w:t>，小型冷库</w:t>
      </w:r>
      <w:r w:rsidR="0016187D" w:rsidRPr="00911D13">
        <w:rPr>
          <w:rFonts w:asciiTheme="minorEastAsia" w:hAnsiTheme="minorEastAsia" w:hint="eastAsia"/>
          <w:szCs w:val="21"/>
        </w:rPr>
        <w:t>3</w:t>
      </w:r>
      <w:r w:rsidR="0016187D" w:rsidRPr="00911D13">
        <w:rPr>
          <w:rFonts w:asciiTheme="minorEastAsia" w:hAnsiTheme="minorEastAsia"/>
          <w:szCs w:val="21"/>
        </w:rPr>
        <w:t>000</w:t>
      </w:r>
      <w:r w:rsidR="0016187D" w:rsidRPr="00911D13">
        <w:rPr>
          <w:rFonts w:asciiTheme="minorEastAsia" w:hAnsiTheme="minorEastAsia" w:hint="eastAsia"/>
          <w:szCs w:val="21"/>
        </w:rPr>
        <w:t>～</w:t>
      </w:r>
      <w:r w:rsidRPr="00911D13">
        <w:rPr>
          <w:rFonts w:asciiTheme="minorEastAsia" w:hAnsiTheme="minorEastAsia" w:cs="宋体" w:hint="eastAsia"/>
          <w:kern w:val="0"/>
          <w:szCs w:val="21"/>
        </w:rPr>
        <w:t>5000</w:t>
      </w:r>
      <w:r w:rsidRPr="00911D13">
        <w:rPr>
          <w:rFonts w:asciiTheme="minorEastAsia" w:hAnsiTheme="minorEastAsia" w:cs="宋体"/>
          <w:kern w:val="0"/>
          <w:szCs w:val="21"/>
        </w:rPr>
        <w:t>m</w:t>
      </w:r>
      <w:r w:rsidRPr="00911D13">
        <w:rPr>
          <w:rFonts w:asciiTheme="minorEastAsia" w:hAnsiTheme="minorEastAsia" w:cs="宋体"/>
          <w:kern w:val="0"/>
          <w:szCs w:val="21"/>
          <w:vertAlign w:val="superscript"/>
        </w:rPr>
        <w:t>3</w:t>
      </w:r>
      <w:r w:rsidRPr="00911D13">
        <w:rPr>
          <w:rFonts w:asciiTheme="minorEastAsia" w:hAnsiTheme="minorEastAsia" w:hint="eastAsia"/>
          <w:szCs w:val="21"/>
        </w:rPr>
        <w:t>三个类型。柑桔通风库划分为</w:t>
      </w:r>
      <w:r w:rsidRPr="00911D13">
        <w:rPr>
          <w:rFonts w:asciiTheme="minorEastAsia" w:hAnsiTheme="minorEastAsia" w:cs="宋体" w:hint="eastAsia"/>
          <w:kern w:val="0"/>
          <w:szCs w:val="21"/>
        </w:rPr>
        <w:t>大型库</w:t>
      </w:r>
      <w:r w:rsidRPr="00911D13">
        <w:rPr>
          <w:rFonts w:asciiTheme="minorEastAsia" w:hAnsiTheme="minorEastAsia" w:cs="宋体"/>
          <w:kern w:val="0"/>
          <w:szCs w:val="21"/>
        </w:rPr>
        <w:t>1</w:t>
      </w:r>
      <w:r w:rsidRPr="00911D13">
        <w:rPr>
          <w:rFonts w:asciiTheme="minorEastAsia" w:hAnsiTheme="minorEastAsia" w:cs="宋体" w:hint="eastAsia"/>
          <w:kern w:val="0"/>
          <w:szCs w:val="21"/>
        </w:rPr>
        <w:t>5</w:t>
      </w:r>
      <w:r w:rsidRPr="00911D13">
        <w:rPr>
          <w:rFonts w:asciiTheme="minorEastAsia" w:hAnsiTheme="minorEastAsia" w:cs="宋体"/>
          <w:kern w:val="0"/>
          <w:szCs w:val="21"/>
        </w:rPr>
        <w:t>000</w:t>
      </w:r>
      <w:r w:rsidR="0016187D" w:rsidRPr="00911D13">
        <w:rPr>
          <w:rFonts w:asciiTheme="minorEastAsia" w:hAnsiTheme="minorEastAsia" w:hint="eastAsia"/>
          <w:szCs w:val="21"/>
        </w:rPr>
        <w:t>～</w:t>
      </w:r>
      <w:r w:rsidR="0016187D" w:rsidRPr="00911D13">
        <w:rPr>
          <w:rFonts w:asciiTheme="minorEastAsia" w:hAnsiTheme="minorEastAsia"/>
          <w:szCs w:val="21"/>
        </w:rPr>
        <w:t>30000</w:t>
      </w:r>
      <w:r w:rsidRPr="00911D13">
        <w:rPr>
          <w:rFonts w:asciiTheme="minorEastAsia" w:hAnsiTheme="minorEastAsia" w:cs="宋体"/>
          <w:kern w:val="0"/>
          <w:szCs w:val="21"/>
        </w:rPr>
        <w:t>m</w:t>
      </w:r>
      <w:r w:rsidRPr="00911D13">
        <w:rPr>
          <w:rFonts w:asciiTheme="minorEastAsia" w:hAnsiTheme="minorEastAsia" w:cs="宋体"/>
          <w:kern w:val="0"/>
          <w:szCs w:val="21"/>
          <w:vertAlign w:val="superscript"/>
        </w:rPr>
        <w:t>3</w:t>
      </w:r>
      <w:r w:rsidRPr="00911D13">
        <w:rPr>
          <w:rFonts w:asciiTheme="minorEastAsia" w:hAnsiTheme="minorEastAsia" w:cs="宋体" w:hint="eastAsia"/>
          <w:kern w:val="0"/>
          <w:szCs w:val="21"/>
        </w:rPr>
        <w:t>以上，中型库2000</w:t>
      </w:r>
      <w:r w:rsidRPr="00911D13">
        <w:rPr>
          <w:rFonts w:asciiTheme="minorEastAsia" w:hAnsiTheme="minorEastAsia" w:hint="eastAsia"/>
          <w:szCs w:val="21"/>
        </w:rPr>
        <w:t>～</w:t>
      </w:r>
      <w:r w:rsidRPr="00911D13">
        <w:rPr>
          <w:rFonts w:asciiTheme="minorEastAsia" w:hAnsiTheme="minorEastAsia" w:cs="宋体" w:hint="eastAsia"/>
          <w:kern w:val="0"/>
          <w:szCs w:val="21"/>
        </w:rPr>
        <w:t>15000m</w:t>
      </w:r>
      <w:r w:rsidRPr="00911D13">
        <w:rPr>
          <w:rFonts w:asciiTheme="minorEastAsia" w:hAnsiTheme="minorEastAsia" w:cs="宋体"/>
          <w:kern w:val="0"/>
          <w:szCs w:val="21"/>
          <w:vertAlign w:val="superscript"/>
        </w:rPr>
        <w:t>3</w:t>
      </w:r>
      <w:r w:rsidRPr="00911D13">
        <w:rPr>
          <w:rFonts w:asciiTheme="minorEastAsia" w:hAnsiTheme="minorEastAsia" w:cs="宋体" w:hint="eastAsia"/>
          <w:kern w:val="0"/>
          <w:szCs w:val="21"/>
        </w:rPr>
        <w:t>，小型库</w:t>
      </w:r>
      <w:r w:rsidR="0016187D" w:rsidRPr="00911D13">
        <w:rPr>
          <w:rFonts w:asciiTheme="minorEastAsia" w:hAnsiTheme="minorEastAsia" w:hint="eastAsia"/>
          <w:szCs w:val="21"/>
        </w:rPr>
        <w:t>1</w:t>
      </w:r>
      <w:r w:rsidR="0016187D" w:rsidRPr="00911D13">
        <w:rPr>
          <w:rFonts w:asciiTheme="minorEastAsia" w:hAnsiTheme="minorEastAsia"/>
          <w:szCs w:val="21"/>
        </w:rPr>
        <w:t>000</w:t>
      </w:r>
      <w:r w:rsidR="0016187D" w:rsidRPr="00911D13">
        <w:rPr>
          <w:rFonts w:asciiTheme="minorEastAsia" w:hAnsiTheme="minorEastAsia" w:hint="eastAsia"/>
          <w:szCs w:val="21"/>
        </w:rPr>
        <w:t>～</w:t>
      </w:r>
      <w:r w:rsidRPr="00911D13">
        <w:rPr>
          <w:rFonts w:asciiTheme="minorEastAsia" w:hAnsiTheme="minorEastAsia" w:cs="宋体" w:hint="eastAsia"/>
          <w:kern w:val="0"/>
          <w:szCs w:val="21"/>
        </w:rPr>
        <w:t>2000m</w:t>
      </w:r>
      <w:r w:rsidRPr="00911D13">
        <w:rPr>
          <w:rFonts w:asciiTheme="minorEastAsia" w:hAnsiTheme="minorEastAsia" w:cs="宋体"/>
          <w:kern w:val="0"/>
          <w:szCs w:val="21"/>
          <w:vertAlign w:val="superscript"/>
        </w:rPr>
        <w:t>3</w:t>
      </w:r>
      <w:r w:rsidRPr="00911D13">
        <w:rPr>
          <w:rFonts w:asciiTheme="minorEastAsia" w:hAnsiTheme="minorEastAsia" w:hint="eastAsia"/>
          <w:szCs w:val="21"/>
        </w:rPr>
        <w:lastRenderedPageBreak/>
        <w:t>三个类型。</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hint="eastAsia"/>
          <w:b/>
          <w:bCs/>
          <w:szCs w:val="21"/>
        </w:rPr>
        <w:t>第</w:t>
      </w:r>
      <w:r w:rsidR="0016187D" w:rsidRPr="00911D13">
        <w:rPr>
          <w:rFonts w:ascii="黑体" w:eastAsia="黑体" w:hAnsi="黑体" w:hint="eastAsia"/>
          <w:b/>
          <w:bCs/>
          <w:szCs w:val="21"/>
        </w:rPr>
        <w:t>八</w:t>
      </w:r>
      <w:r w:rsidRPr="00911D13">
        <w:rPr>
          <w:rFonts w:ascii="黑体" w:eastAsia="黑体" w:hAnsi="黑体" w:hint="eastAsia"/>
          <w:b/>
          <w:bCs/>
          <w:szCs w:val="21"/>
        </w:rPr>
        <w:t>条</w:t>
      </w:r>
      <w:r w:rsidR="00FE620C" w:rsidRPr="00911D13">
        <w:rPr>
          <w:rFonts w:hint="eastAsia"/>
          <w:szCs w:val="21"/>
        </w:rPr>
        <w:t xml:space="preserve"> </w:t>
      </w:r>
      <w:r w:rsidRPr="00911D13">
        <w:rPr>
          <w:rFonts w:hint="eastAsia"/>
          <w:szCs w:val="21"/>
        </w:rPr>
        <w:t>由于果品库大小不同，库容利用系数也不一样，将库容与货物吨位之间的换算系数进行了设定，以方便贮藏容积与贮藏吨位的换算。</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hint="eastAsia"/>
          <w:b/>
          <w:bCs/>
          <w:szCs w:val="21"/>
        </w:rPr>
        <w:t>第九条</w:t>
      </w:r>
      <w:r w:rsidR="00FE620C" w:rsidRPr="00911D13">
        <w:rPr>
          <w:rFonts w:hint="eastAsia"/>
          <w:szCs w:val="21"/>
        </w:rPr>
        <w:t xml:space="preserve"> </w:t>
      </w:r>
      <w:r w:rsidRPr="00911D13">
        <w:rPr>
          <w:szCs w:val="21"/>
        </w:rPr>
        <w:t>本条所列项目名称，</w:t>
      </w:r>
      <w:r w:rsidRPr="00911D13">
        <w:rPr>
          <w:rFonts w:hint="eastAsia"/>
          <w:szCs w:val="21"/>
        </w:rPr>
        <w:t>均指</w:t>
      </w:r>
      <w:r w:rsidRPr="00911D13">
        <w:rPr>
          <w:szCs w:val="21"/>
        </w:rPr>
        <w:t>库区围墙范围内</w:t>
      </w:r>
      <w:r w:rsidRPr="00911D13">
        <w:rPr>
          <w:rFonts w:hint="eastAsia"/>
          <w:szCs w:val="21"/>
        </w:rPr>
        <w:t>的</w:t>
      </w:r>
      <w:r w:rsidRPr="00911D13">
        <w:rPr>
          <w:szCs w:val="21"/>
        </w:rPr>
        <w:t>项目，库区围墙范围外的项目应根据实际需要另</w:t>
      </w:r>
      <w:r w:rsidRPr="00911D13">
        <w:rPr>
          <w:rFonts w:hint="eastAsia"/>
          <w:szCs w:val="21"/>
        </w:rPr>
        <w:t>行规</w:t>
      </w:r>
      <w:r w:rsidRPr="00911D13">
        <w:rPr>
          <w:szCs w:val="21"/>
        </w:rPr>
        <w:t>定，项目中包括相应的</w:t>
      </w:r>
      <w:r w:rsidR="00FE620C" w:rsidRPr="00911D13">
        <w:rPr>
          <w:rFonts w:hint="eastAsia"/>
          <w:szCs w:val="21"/>
        </w:rPr>
        <w:t>生产设施、辅助生产配套设施、其他</w:t>
      </w:r>
      <w:r w:rsidRPr="00911D13">
        <w:rPr>
          <w:rFonts w:hint="eastAsia"/>
          <w:szCs w:val="21"/>
        </w:rPr>
        <w:t>管理与生活</w:t>
      </w:r>
      <w:r w:rsidRPr="00911D13">
        <w:rPr>
          <w:rFonts w:ascii="宋体" w:cs="宋体" w:hint="eastAsia"/>
          <w:kern w:val="0"/>
          <w:szCs w:val="21"/>
        </w:rPr>
        <w:t>配套</w:t>
      </w:r>
      <w:r w:rsidRPr="00911D13">
        <w:rPr>
          <w:rFonts w:hint="eastAsia"/>
          <w:szCs w:val="21"/>
        </w:rPr>
        <w:t>设施，</w:t>
      </w:r>
      <w:r w:rsidRPr="00911D13">
        <w:rPr>
          <w:szCs w:val="21"/>
        </w:rPr>
        <w:t>如</w:t>
      </w:r>
      <w:r w:rsidRPr="00911D13">
        <w:rPr>
          <w:rFonts w:hint="eastAsia"/>
          <w:szCs w:val="21"/>
        </w:rPr>
        <w:t>机房</w:t>
      </w:r>
      <w:r w:rsidRPr="00911D13">
        <w:rPr>
          <w:szCs w:val="21"/>
        </w:rPr>
        <w:t>应包括机房的土建</w:t>
      </w:r>
      <w:r w:rsidRPr="00911D13">
        <w:rPr>
          <w:rFonts w:hint="eastAsia"/>
          <w:szCs w:val="21"/>
        </w:rPr>
        <w:t>、</w:t>
      </w:r>
      <w:r w:rsidRPr="00911D13">
        <w:rPr>
          <w:szCs w:val="21"/>
        </w:rPr>
        <w:t>制冷设备</w:t>
      </w:r>
      <w:r w:rsidRPr="00911D13">
        <w:rPr>
          <w:rFonts w:hint="eastAsia"/>
          <w:szCs w:val="21"/>
        </w:rPr>
        <w:t>、监控设备、</w:t>
      </w:r>
      <w:r w:rsidRPr="00911D13">
        <w:rPr>
          <w:szCs w:val="21"/>
        </w:rPr>
        <w:t>水电暖设备等</w:t>
      </w:r>
      <w:r w:rsidRPr="00911D13">
        <w:rPr>
          <w:rFonts w:hint="eastAsia"/>
          <w:szCs w:val="21"/>
        </w:rPr>
        <w:t>。</w:t>
      </w:r>
    </w:p>
    <w:p w:rsidR="00057658" w:rsidRPr="00911D13" w:rsidRDefault="003D068B">
      <w:pPr>
        <w:autoSpaceDN w:val="0"/>
        <w:spacing w:before="100" w:beforeAutospacing="1" w:after="100" w:afterAutospacing="1"/>
        <w:contextualSpacing/>
        <w:rPr>
          <w:rFonts w:ascii="宋体" w:hAnsi="宋体"/>
          <w:szCs w:val="21"/>
        </w:rPr>
      </w:pPr>
      <w:r w:rsidRPr="00911D13">
        <w:rPr>
          <w:rFonts w:ascii="黑体" w:eastAsia="黑体" w:hAnsi="黑体" w:hint="eastAsia"/>
          <w:b/>
          <w:bCs/>
          <w:szCs w:val="21"/>
        </w:rPr>
        <w:t>第十条</w:t>
      </w:r>
      <w:r w:rsidR="00D134AC" w:rsidRPr="00911D13">
        <w:rPr>
          <w:rFonts w:hint="eastAsia"/>
          <w:szCs w:val="21"/>
        </w:rPr>
        <w:t xml:space="preserve"> </w:t>
      </w:r>
      <w:r w:rsidRPr="00911D13">
        <w:rPr>
          <w:szCs w:val="21"/>
        </w:rPr>
        <w:t>本条对新建和改扩建工程，避免搞小而全和大而全，对工程项目提出了充分利用当地提供的社会专业化协作条件，社会公用设施及现有设施的规定</w:t>
      </w:r>
      <w:r w:rsidRPr="00911D13">
        <w:rPr>
          <w:rFonts w:hint="eastAsia"/>
          <w:szCs w:val="21"/>
        </w:rPr>
        <w:t>。</w:t>
      </w:r>
    </w:p>
    <w:p w:rsidR="00057658" w:rsidRPr="00911D13" w:rsidRDefault="00057658">
      <w:pPr>
        <w:autoSpaceDN w:val="0"/>
        <w:spacing w:beforeAutospacing="1" w:afterAutospacing="1"/>
        <w:rPr>
          <w:rFonts w:ascii="宋体" w:hAnsi="宋体"/>
          <w:sz w:val="24"/>
        </w:rPr>
      </w:pPr>
    </w:p>
    <w:p w:rsidR="00057658" w:rsidRPr="00911D13" w:rsidRDefault="00057658">
      <w:pPr>
        <w:autoSpaceDN w:val="0"/>
        <w:spacing w:beforeAutospacing="1" w:afterAutospacing="1"/>
        <w:rPr>
          <w:rFonts w:ascii="宋体" w:hAnsi="宋体"/>
          <w:sz w:val="24"/>
        </w:rPr>
      </w:pPr>
    </w:p>
    <w:p w:rsidR="00057658" w:rsidRPr="00911D13" w:rsidRDefault="00057658">
      <w:pPr>
        <w:autoSpaceDN w:val="0"/>
        <w:spacing w:beforeAutospacing="1" w:afterAutospacing="1"/>
        <w:rPr>
          <w:rFonts w:ascii="宋体" w:hAnsi="宋体"/>
          <w:sz w:val="24"/>
        </w:rPr>
      </w:pPr>
    </w:p>
    <w:p w:rsidR="00D134AC" w:rsidRPr="00911D13" w:rsidRDefault="00D134AC">
      <w:pPr>
        <w:autoSpaceDN w:val="0"/>
        <w:spacing w:beforeAutospacing="1" w:afterAutospacing="1"/>
        <w:rPr>
          <w:rFonts w:ascii="宋体" w:hAnsi="宋体"/>
          <w:sz w:val="24"/>
        </w:rPr>
      </w:pPr>
    </w:p>
    <w:p w:rsidR="00D134AC" w:rsidRPr="00911D13" w:rsidRDefault="00D134AC">
      <w:pPr>
        <w:autoSpaceDN w:val="0"/>
        <w:spacing w:beforeAutospacing="1" w:afterAutospacing="1"/>
        <w:rPr>
          <w:rFonts w:ascii="宋体" w:hAnsi="宋体"/>
          <w:sz w:val="24"/>
        </w:rPr>
      </w:pPr>
    </w:p>
    <w:p w:rsidR="00D134AC" w:rsidRPr="00911D13" w:rsidRDefault="00D134AC">
      <w:pPr>
        <w:autoSpaceDN w:val="0"/>
        <w:spacing w:beforeAutospacing="1" w:afterAutospacing="1"/>
        <w:rPr>
          <w:rFonts w:ascii="宋体" w:hAnsi="宋体"/>
          <w:sz w:val="24"/>
        </w:rPr>
      </w:pPr>
    </w:p>
    <w:p w:rsidR="00D134AC" w:rsidRPr="00911D13" w:rsidRDefault="00D134AC">
      <w:pPr>
        <w:autoSpaceDN w:val="0"/>
        <w:spacing w:beforeAutospacing="1" w:afterAutospacing="1"/>
        <w:rPr>
          <w:rFonts w:ascii="宋体" w:hAnsi="宋体"/>
          <w:sz w:val="24"/>
        </w:rPr>
      </w:pPr>
    </w:p>
    <w:p w:rsidR="00D134AC" w:rsidRPr="00911D13" w:rsidRDefault="00D134AC">
      <w:pPr>
        <w:autoSpaceDN w:val="0"/>
        <w:spacing w:beforeAutospacing="1" w:afterAutospacing="1"/>
        <w:rPr>
          <w:rFonts w:ascii="宋体" w:hAnsi="宋体"/>
          <w:sz w:val="24"/>
        </w:rPr>
      </w:pPr>
    </w:p>
    <w:p w:rsidR="00D134AC" w:rsidRPr="00911D13" w:rsidRDefault="00D134AC">
      <w:pPr>
        <w:autoSpaceDN w:val="0"/>
        <w:spacing w:beforeAutospacing="1" w:afterAutospacing="1"/>
        <w:rPr>
          <w:rFonts w:ascii="宋体" w:hAnsi="宋体"/>
          <w:sz w:val="24"/>
        </w:rPr>
      </w:pPr>
    </w:p>
    <w:p w:rsidR="00D134AC" w:rsidRPr="00911D13" w:rsidRDefault="00D134AC">
      <w:pPr>
        <w:autoSpaceDN w:val="0"/>
        <w:spacing w:beforeAutospacing="1" w:afterAutospacing="1"/>
        <w:rPr>
          <w:rFonts w:ascii="宋体" w:hAnsi="宋体"/>
          <w:sz w:val="24"/>
        </w:rPr>
      </w:pPr>
    </w:p>
    <w:p w:rsidR="00D134AC" w:rsidRPr="00911D13" w:rsidRDefault="00D134AC">
      <w:pPr>
        <w:autoSpaceDN w:val="0"/>
        <w:spacing w:beforeAutospacing="1" w:afterAutospacing="1"/>
        <w:rPr>
          <w:rFonts w:ascii="宋体" w:hAnsi="宋体"/>
          <w:sz w:val="24"/>
        </w:rPr>
      </w:pPr>
    </w:p>
    <w:p w:rsidR="00057658" w:rsidRPr="00911D13" w:rsidRDefault="00057658">
      <w:pPr>
        <w:autoSpaceDN w:val="0"/>
        <w:spacing w:beforeAutospacing="1" w:afterAutospacing="1"/>
        <w:rPr>
          <w:rFonts w:ascii="宋体" w:hAnsi="宋体"/>
          <w:sz w:val="24"/>
        </w:rPr>
      </w:pPr>
    </w:p>
    <w:p w:rsidR="00057658" w:rsidRPr="00911D13" w:rsidRDefault="003D068B">
      <w:pPr>
        <w:pStyle w:val="1"/>
        <w:jc w:val="center"/>
        <w:rPr>
          <w:rFonts w:ascii="黑体" w:eastAsia="黑体" w:hAnsi="黑体"/>
          <w:b w:val="0"/>
          <w:sz w:val="28"/>
          <w:szCs w:val="28"/>
        </w:rPr>
      </w:pPr>
      <w:bookmarkStart w:id="7" w:name="_Toc1275"/>
      <w:bookmarkStart w:id="8" w:name="_Toc19755"/>
      <w:bookmarkStart w:id="9" w:name="_Toc1428"/>
      <w:r w:rsidRPr="00911D13">
        <w:rPr>
          <w:rFonts w:ascii="黑体" w:eastAsia="黑体" w:hAnsi="黑体" w:hint="eastAsia"/>
          <w:b w:val="0"/>
          <w:sz w:val="28"/>
          <w:szCs w:val="28"/>
        </w:rPr>
        <w:lastRenderedPageBreak/>
        <w:t>第三章  选址</w:t>
      </w:r>
      <w:r w:rsidRPr="00911D13">
        <w:rPr>
          <w:rFonts w:ascii="黑体" w:eastAsia="黑体" w:hAnsi="黑体"/>
          <w:b w:val="0"/>
          <w:sz w:val="28"/>
          <w:szCs w:val="28"/>
        </w:rPr>
        <w:t>与建设条件</w:t>
      </w:r>
      <w:bookmarkEnd w:id="7"/>
      <w:bookmarkEnd w:id="8"/>
      <w:bookmarkEnd w:id="9"/>
    </w:p>
    <w:p w:rsidR="00057658" w:rsidRPr="00911D13" w:rsidRDefault="003D068B">
      <w:pPr>
        <w:autoSpaceDN w:val="0"/>
        <w:spacing w:before="100" w:beforeAutospacing="1" w:after="100" w:afterAutospacing="1"/>
        <w:contextualSpacing/>
        <w:rPr>
          <w:rFonts w:ascii="宋体" w:cs="宋体"/>
          <w:kern w:val="0"/>
          <w:szCs w:val="21"/>
        </w:rPr>
      </w:pPr>
      <w:r w:rsidRPr="00911D13">
        <w:rPr>
          <w:rFonts w:ascii="黑体" w:eastAsia="黑体" w:hAnsi="黑体"/>
          <w:b/>
          <w:bCs/>
          <w:szCs w:val="21"/>
        </w:rPr>
        <w:t>第十</w:t>
      </w:r>
      <w:r w:rsidRPr="00911D13">
        <w:rPr>
          <w:rFonts w:ascii="黑体" w:eastAsia="黑体" w:hAnsi="黑体" w:hint="eastAsia"/>
          <w:b/>
          <w:bCs/>
          <w:szCs w:val="21"/>
        </w:rPr>
        <w:t>一</w:t>
      </w:r>
      <w:r w:rsidRPr="00911D13">
        <w:rPr>
          <w:rFonts w:ascii="黑体" w:eastAsia="黑体" w:hAnsi="黑体"/>
          <w:b/>
          <w:bCs/>
          <w:szCs w:val="21"/>
        </w:rPr>
        <w:t>条</w:t>
      </w:r>
      <w:r w:rsidR="00D134AC" w:rsidRPr="00911D13">
        <w:rPr>
          <w:rFonts w:ascii="宋体" w:cs="宋体" w:hint="eastAsia"/>
          <w:kern w:val="0"/>
          <w:szCs w:val="21"/>
        </w:rPr>
        <w:t xml:space="preserve"> </w:t>
      </w:r>
      <w:r w:rsidRPr="00911D13">
        <w:rPr>
          <w:rFonts w:ascii="宋体" w:cs="宋体" w:hint="eastAsia"/>
          <w:kern w:val="0"/>
          <w:szCs w:val="21"/>
        </w:rPr>
        <w:t>果品库库址选择应符合当地总体规划要求。另外，</w:t>
      </w:r>
      <w:r w:rsidRPr="00911D13">
        <w:rPr>
          <w:rFonts w:ascii="宋体" w:cs="宋体"/>
          <w:kern w:val="0"/>
          <w:szCs w:val="21"/>
        </w:rPr>
        <w:t>果品库储藏量</w:t>
      </w:r>
      <w:r w:rsidRPr="00911D13">
        <w:rPr>
          <w:rFonts w:ascii="宋体" w:cs="宋体" w:hint="eastAsia"/>
          <w:kern w:val="0"/>
          <w:szCs w:val="21"/>
        </w:rPr>
        <w:t>和吞吐量较大</w:t>
      </w:r>
      <w:r w:rsidRPr="00911D13">
        <w:rPr>
          <w:rFonts w:ascii="宋体" w:cs="宋体"/>
          <w:kern w:val="0"/>
          <w:szCs w:val="21"/>
        </w:rPr>
        <w:t>，</w:t>
      </w:r>
      <w:r w:rsidRPr="00911D13">
        <w:rPr>
          <w:rFonts w:ascii="宋体" w:cs="宋体" w:hint="eastAsia"/>
          <w:kern w:val="0"/>
          <w:szCs w:val="21"/>
        </w:rPr>
        <w:t>且入库时间较集中，车辆来往频繁，因此</w:t>
      </w:r>
      <w:r w:rsidR="00D134AC" w:rsidRPr="00911D13">
        <w:rPr>
          <w:rFonts w:ascii="宋体" w:cs="宋体" w:hint="eastAsia"/>
          <w:kern w:val="0"/>
          <w:szCs w:val="21"/>
        </w:rPr>
        <w:t>，</w:t>
      </w:r>
      <w:r w:rsidRPr="00911D13">
        <w:rPr>
          <w:rFonts w:ascii="宋体" w:cs="宋体"/>
          <w:kern w:val="0"/>
          <w:szCs w:val="21"/>
        </w:rPr>
        <w:t>果品库建设要充分利用当地现有的道路交通条件，</w:t>
      </w:r>
      <w:r w:rsidRPr="00911D13">
        <w:rPr>
          <w:rFonts w:ascii="宋体" w:cs="宋体" w:hint="eastAsia"/>
          <w:kern w:val="0"/>
          <w:szCs w:val="21"/>
        </w:rPr>
        <w:t>即节约投资，又提高运输效率。</w:t>
      </w:r>
    </w:p>
    <w:p w:rsidR="00057658" w:rsidRPr="00911D13" w:rsidRDefault="003D068B">
      <w:pPr>
        <w:autoSpaceDN w:val="0"/>
        <w:spacing w:before="100" w:beforeAutospacing="1" w:after="100" w:afterAutospacing="1"/>
        <w:contextualSpacing/>
        <w:rPr>
          <w:rFonts w:ascii="宋体" w:cs="宋体"/>
          <w:kern w:val="0"/>
          <w:szCs w:val="21"/>
        </w:rPr>
      </w:pPr>
      <w:r w:rsidRPr="00911D13">
        <w:rPr>
          <w:rFonts w:ascii="黑体" w:eastAsia="黑体" w:hAnsi="黑体" w:hint="eastAsia"/>
          <w:b/>
          <w:bCs/>
          <w:szCs w:val="21"/>
        </w:rPr>
        <w:t>第十二条</w:t>
      </w:r>
      <w:r w:rsidR="00D134AC" w:rsidRPr="00911D13">
        <w:rPr>
          <w:rFonts w:ascii="宋体" w:cs="宋体" w:hint="eastAsia"/>
          <w:kern w:val="0"/>
          <w:szCs w:val="21"/>
        </w:rPr>
        <w:t xml:space="preserve"> </w:t>
      </w:r>
      <w:r w:rsidRPr="00911D13">
        <w:rPr>
          <w:rFonts w:ascii="宋体" w:cs="宋体" w:hint="eastAsia"/>
          <w:kern w:val="0"/>
          <w:szCs w:val="21"/>
        </w:rPr>
        <w:t>果品库库址选择应根据不同的类型确定。以长期贮藏和以预冷功能为主的果品库宜建在果品集中</w:t>
      </w:r>
      <w:r w:rsidRPr="00911D13">
        <w:rPr>
          <w:rFonts w:hint="eastAsia"/>
          <w:szCs w:val="21"/>
        </w:rPr>
        <w:t>种植</w:t>
      </w:r>
      <w:r w:rsidRPr="00911D13">
        <w:rPr>
          <w:szCs w:val="21"/>
        </w:rPr>
        <w:t>区</w:t>
      </w:r>
      <w:r w:rsidRPr="00911D13">
        <w:rPr>
          <w:rFonts w:hint="eastAsia"/>
          <w:szCs w:val="21"/>
        </w:rPr>
        <w:t>，</w:t>
      </w:r>
      <w:r w:rsidRPr="00911D13">
        <w:rPr>
          <w:szCs w:val="21"/>
        </w:rPr>
        <w:t>以</w:t>
      </w:r>
      <w:r w:rsidRPr="00911D13">
        <w:rPr>
          <w:rFonts w:hint="eastAsia"/>
          <w:szCs w:val="21"/>
        </w:rPr>
        <w:t>满足采收后及时入库</w:t>
      </w:r>
      <w:r w:rsidRPr="00911D13">
        <w:rPr>
          <w:szCs w:val="21"/>
        </w:rPr>
        <w:t>，</w:t>
      </w:r>
      <w:r w:rsidRPr="00911D13">
        <w:rPr>
          <w:rFonts w:hint="eastAsia"/>
          <w:szCs w:val="21"/>
        </w:rPr>
        <w:t>提高贮藏保鲜效果；</w:t>
      </w:r>
      <w:r w:rsidRPr="00911D13">
        <w:rPr>
          <w:rFonts w:ascii="宋体" w:cs="宋体" w:hint="eastAsia"/>
          <w:kern w:val="0"/>
          <w:szCs w:val="21"/>
        </w:rPr>
        <w:t>周转、批发、配送功能的果品库宜选择在果品流向合理、集散便利的商品集散地或物流园区，</w:t>
      </w:r>
      <w:r w:rsidRPr="00911D13">
        <w:rPr>
          <w:rFonts w:hint="eastAsia"/>
          <w:szCs w:val="21"/>
        </w:rPr>
        <w:t>防止</w:t>
      </w:r>
      <w:r w:rsidRPr="00911D13">
        <w:rPr>
          <w:szCs w:val="21"/>
        </w:rPr>
        <w:t>果品货源倒流</w:t>
      </w:r>
      <w:r w:rsidRPr="00911D13">
        <w:rPr>
          <w:rFonts w:hint="eastAsia"/>
          <w:szCs w:val="21"/>
        </w:rPr>
        <w:t>，节约</w:t>
      </w:r>
      <w:r w:rsidRPr="00911D13">
        <w:rPr>
          <w:szCs w:val="21"/>
        </w:rPr>
        <w:t>运费</w:t>
      </w:r>
      <w:r w:rsidRPr="00911D13">
        <w:rPr>
          <w:rFonts w:hint="eastAsia"/>
          <w:szCs w:val="21"/>
        </w:rPr>
        <w:t>，并与</w:t>
      </w:r>
      <w:r w:rsidRPr="00911D13">
        <w:rPr>
          <w:rFonts w:ascii="宋体" w:cs="宋体" w:hint="eastAsia"/>
          <w:kern w:val="0"/>
          <w:szCs w:val="21"/>
        </w:rPr>
        <w:t>周转、批发、配送更好结合，提高效益</w:t>
      </w:r>
      <w:r w:rsidRPr="00911D13">
        <w:rPr>
          <w:szCs w:val="21"/>
        </w:rPr>
        <w:t>。</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hint="eastAsia"/>
          <w:b/>
          <w:bCs/>
          <w:szCs w:val="21"/>
        </w:rPr>
        <w:t>第十三条</w:t>
      </w:r>
      <w:r w:rsidR="00D134AC" w:rsidRPr="00911D13">
        <w:rPr>
          <w:rFonts w:hint="eastAsia"/>
          <w:szCs w:val="21"/>
        </w:rPr>
        <w:t xml:space="preserve"> </w:t>
      </w:r>
      <w:r w:rsidRPr="00911D13">
        <w:rPr>
          <w:rFonts w:hint="eastAsia"/>
          <w:szCs w:val="21"/>
        </w:rPr>
        <w:t>果品冷库的机器设备属于压力容器，氨制冷系统存在氨泄漏等安全隐患，因此冷库选址应当与居民区和高铁轨道有一定的安全间隔距离，本条依据《</w:t>
      </w:r>
      <w:r w:rsidRPr="00911D13">
        <w:rPr>
          <w:szCs w:val="21"/>
        </w:rPr>
        <w:t>冷库设计规范</w:t>
      </w:r>
      <w:r w:rsidRPr="00911D13">
        <w:rPr>
          <w:rFonts w:hint="eastAsia"/>
          <w:szCs w:val="21"/>
        </w:rPr>
        <w:t>》</w:t>
      </w:r>
      <w:r w:rsidR="00D134AC" w:rsidRPr="00911D13">
        <w:rPr>
          <w:rFonts w:hint="eastAsia"/>
          <w:szCs w:val="21"/>
        </w:rPr>
        <w:t xml:space="preserve"> </w:t>
      </w:r>
      <w:r w:rsidRPr="00911D13">
        <w:rPr>
          <w:rFonts w:hint="eastAsia"/>
          <w:szCs w:val="21"/>
        </w:rPr>
        <w:t>GB50072</w:t>
      </w:r>
      <w:r w:rsidRPr="00911D13">
        <w:rPr>
          <w:rFonts w:hint="eastAsia"/>
          <w:szCs w:val="21"/>
        </w:rPr>
        <w:t>规定。</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b/>
          <w:bCs/>
          <w:szCs w:val="21"/>
        </w:rPr>
        <w:t>第十</w:t>
      </w:r>
      <w:r w:rsidRPr="00911D13">
        <w:rPr>
          <w:rFonts w:ascii="黑体" w:eastAsia="黑体" w:hAnsi="黑体" w:hint="eastAsia"/>
          <w:b/>
          <w:bCs/>
          <w:szCs w:val="21"/>
        </w:rPr>
        <w:t>四</w:t>
      </w:r>
      <w:r w:rsidRPr="00911D13">
        <w:rPr>
          <w:rFonts w:ascii="黑体" w:eastAsia="黑体" w:hAnsi="黑体"/>
          <w:b/>
          <w:bCs/>
          <w:szCs w:val="21"/>
        </w:rPr>
        <w:t>条</w:t>
      </w:r>
      <w:r w:rsidR="00D134AC" w:rsidRPr="00911D13">
        <w:rPr>
          <w:rFonts w:hint="eastAsia"/>
          <w:szCs w:val="21"/>
        </w:rPr>
        <w:t xml:space="preserve"> </w:t>
      </w:r>
      <w:r w:rsidRPr="00911D13">
        <w:rPr>
          <w:rFonts w:hint="eastAsia"/>
          <w:szCs w:val="21"/>
        </w:rPr>
        <w:t>库址</w:t>
      </w:r>
      <w:r w:rsidRPr="00911D13">
        <w:rPr>
          <w:szCs w:val="21"/>
        </w:rPr>
        <w:t>选择的地质地形条件的好坏对投资影响很大，必须慎重选择，故要求在中等</w:t>
      </w:r>
      <w:r w:rsidR="008A0108" w:rsidRPr="00911D13">
        <w:rPr>
          <w:szCs w:val="21"/>
        </w:rPr>
        <w:t>以上条件的地质地貌环境地区，以节约投资，有利于总平面布置更合理</w:t>
      </w:r>
      <w:r w:rsidR="008A0108" w:rsidRPr="00911D13">
        <w:rPr>
          <w:rFonts w:hint="eastAsia"/>
          <w:szCs w:val="21"/>
        </w:rPr>
        <w:t>。</w:t>
      </w:r>
      <w:r w:rsidRPr="00911D13">
        <w:rPr>
          <w:rFonts w:hint="eastAsia"/>
          <w:szCs w:val="21"/>
        </w:rPr>
        <w:t>柑桔通风库</w:t>
      </w:r>
      <w:r w:rsidRPr="00911D13">
        <w:rPr>
          <w:szCs w:val="21"/>
        </w:rPr>
        <w:t>除上述要求外，</w:t>
      </w:r>
      <w:r w:rsidRPr="00911D13">
        <w:rPr>
          <w:rFonts w:hint="eastAsia"/>
          <w:szCs w:val="21"/>
        </w:rPr>
        <w:t>库址</w:t>
      </w:r>
      <w:r w:rsidRPr="00911D13">
        <w:rPr>
          <w:szCs w:val="21"/>
        </w:rPr>
        <w:t>应选择在背阴通风空气较湿润的地区</w:t>
      </w:r>
      <w:r w:rsidRPr="00911D13">
        <w:rPr>
          <w:rFonts w:hint="eastAsia"/>
          <w:szCs w:val="21"/>
        </w:rPr>
        <w:t>。</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b/>
          <w:bCs/>
          <w:szCs w:val="21"/>
        </w:rPr>
        <w:t>第十</w:t>
      </w:r>
      <w:r w:rsidRPr="00911D13">
        <w:rPr>
          <w:rFonts w:ascii="黑体" w:eastAsia="黑体" w:hAnsi="黑体" w:hint="eastAsia"/>
          <w:b/>
          <w:bCs/>
          <w:szCs w:val="21"/>
        </w:rPr>
        <w:t>五</w:t>
      </w:r>
      <w:r w:rsidRPr="00911D13">
        <w:rPr>
          <w:rFonts w:ascii="黑体" w:eastAsia="黑体" w:hAnsi="黑体"/>
          <w:b/>
          <w:bCs/>
          <w:szCs w:val="21"/>
        </w:rPr>
        <w:t>条</w:t>
      </w:r>
      <w:r w:rsidR="00D134AC" w:rsidRPr="00911D13">
        <w:rPr>
          <w:rFonts w:hint="eastAsia"/>
          <w:szCs w:val="21"/>
        </w:rPr>
        <w:t xml:space="preserve"> </w:t>
      </w:r>
      <w:r w:rsidRPr="00911D13">
        <w:rPr>
          <w:szCs w:val="21"/>
        </w:rPr>
        <w:t>果品库库址的水源要</w:t>
      </w:r>
      <w:r w:rsidRPr="00911D13">
        <w:rPr>
          <w:rFonts w:hint="eastAsia"/>
          <w:szCs w:val="21"/>
        </w:rPr>
        <w:t>有</w:t>
      </w:r>
      <w:r w:rsidRPr="00911D13">
        <w:rPr>
          <w:szCs w:val="21"/>
        </w:rPr>
        <w:t>满足卫生条件许可的水质和生产要求的水量，果品冷库电源要求连续供电时间较稳定</w:t>
      </w:r>
      <w:r w:rsidRPr="00911D13">
        <w:rPr>
          <w:rFonts w:hint="eastAsia"/>
          <w:szCs w:val="21"/>
        </w:rPr>
        <w:t>。</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b/>
          <w:bCs/>
          <w:szCs w:val="21"/>
        </w:rPr>
        <w:t>第十</w:t>
      </w:r>
      <w:r w:rsidRPr="00911D13">
        <w:rPr>
          <w:rFonts w:ascii="黑体" w:eastAsia="黑体" w:hAnsi="黑体" w:hint="eastAsia"/>
          <w:b/>
          <w:bCs/>
          <w:szCs w:val="21"/>
        </w:rPr>
        <w:t>六</w:t>
      </w:r>
      <w:r w:rsidRPr="00911D13">
        <w:rPr>
          <w:rFonts w:ascii="黑体" w:eastAsia="黑体" w:hAnsi="黑体"/>
          <w:b/>
          <w:bCs/>
          <w:szCs w:val="21"/>
        </w:rPr>
        <w:t>条</w:t>
      </w:r>
      <w:r w:rsidR="00D134AC" w:rsidRPr="00911D13">
        <w:rPr>
          <w:rFonts w:hint="eastAsia"/>
          <w:szCs w:val="21"/>
        </w:rPr>
        <w:t xml:space="preserve"> </w:t>
      </w:r>
      <w:r w:rsidRPr="00911D13">
        <w:rPr>
          <w:szCs w:val="21"/>
        </w:rPr>
        <w:t>果品库对环境条件要求较严，对影响果品保鲜质量，影响贮藏期限，以及可能污染</w:t>
      </w:r>
      <w:r w:rsidRPr="00911D13">
        <w:rPr>
          <w:rFonts w:hint="eastAsia"/>
          <w:szCs w:val="21"/>
        </w:rPr>
        <w:t>果品</w:t>
      </w:r>
      <w:r w:rsidRPr="00911D13">
        <w:rPr>
          <w:szCs w:val="21"/>
        </w:rPr>
        <w:t>的不良环境，均不</w:t>
      </w:r>
      <w:r w:rsidRPr="00911D13">
        <w:rPr>
          <w:rFonts w:hint="eastAsia"/>
          <w:szCs w:val="21"/>
        </w:rPr>
        <w:t>宜选为库址。</w:t>
      </w:r>
    </w:p>
    <w:p w:rsidR="00057658" w:rsidRPr="00911D13" w:rsidRDefault="00057658">
      <w:pPr>
        <w:autoSpaceDN w:val="0"/>
        <w:spacing w:beforeAutospacing="1" w:afterAutospacing="1"/>
        <w:ind w:firstLineChars="200" w:firstLine="560"/>
        <w:rPr>
          <w:sz w:val="28"/>
          <w:szCs w:val="28"/>
        </w:rPr>
      </w:pPr>
    </w:p>
    <w:p w:rsidR="00057658" w:rsidRPr="00911D13" w:rsidRDefault="00057658">
      <w:pPr>
        <w:autoSpaceDN w:val="0"/>
        <w:spacing w:beforeAutospacing="1" w:afterAutospacing="1"/>
        <w:ind w:firstLineChars="200" w:firstLine="562"/>
        <w:rPr>
          <w:b/>
          <w:bCs/>
          <w:sz w:val="28"/>
          <w:szCs w:val="28"/>
        </w:rPr>
      </w:pPr>
    </w:p>
    <w:p w:rsidR="00057658" w:rsidRPr="00911D13" w:rsidRDefault="00057658">
      <w:pPr>
        <w:autoSpaceDN w:val="0"/>
        <w:spacing w:beforeAutospacing="1" w:afterAutospacing="1"/>
        <w:ind w:firstLineChars="200" w:firstLine="562"/>
        <w:rPr>
          <w:b/>
          <w:bCs/>
          <w:sz w:val="28"/>
          <w:szCs w:val="28"/>
        </w:rPr>
      </w:pPr>
    </w:p>
    <w:p w:rsidR="00057658" w:rsidRPr="00911D13" w:rsidRDefault="00057658">
      <w:pPr>
        <w:autoSpaceDN w:val="0"/>
        <w:spacing w:beforeAutospacing="1" w:afterAutospacing="1"/>
        <w:ind w:firstLineChars="200" w:firstLine="562"/>
        <w:rPr>
          <w:b/>
          <w:bCs/>
          <w:sz w:val="28"/>
          <w:szCs w:val="28"/>
        </w:rPr>
      </w:pPr>
    </w:p>
    <w:p w:rsidR="00057658" w:rsidRPr="00911D13" w:rsidRDefault="00057658">
      <w:pPr>
        <w:autoSpaceDN w:val="0"/>
        <w:spacing w:beforeAutospacing="1" w:afterAutospacing="1"/>
        <w:ind w:firstLineChars="200" w:firstLine="562"/>
        <w:rPr>
          <w:b/>
          <w:bCs/>
          <w:sz w:val="28"/>
          <w:szCs w:val="28"/>
        </w:rPr>
      </w:pPr>
    </w:p>
    <w:p w:rsidR="00057658" w:rsidRPr="00911D13" w:rsidRDefault="003D068B">
      <w:pPr>
        <w:autoSpaceDN w:val="0"/>
        <w:spacing w:beforeAutospacing="1" w:afterAutospacing="1"/>
        <w:ind w:firstLineChars="200" w:firstLine="560"/>
        <w:jc w:val="center"/>
        <w:outlineLvl w:val="0"/>
        <w:rPr>
          <w:rStyle w:val="1Char"/>
          <w:rFonts w:ascii="黑体" w:eastAsia="黑体" w:hAnsi="黑体"/>
          <w:b w:val="0"/>
          <w:sz w:val="28"/>
          <w:szCs w:val="28"/>
        </w:rPr>
      </w:pPr>
      <w:r w:rsidRPr="00911D13">
        <w:rPr>
          <w:rStyle w:val="1Char"/>
          <w:rFonts w:ascii="黑体" w:eastAsia="黑体" w:hAnsi="黑体" w:hint="eastAsia"/>
          <w:b w:val="0"/>
          <w:sz w:val="28"/>
          <w:szCs w:val="28"/>
        </w:rPr>
        <w:lastRenderedPageBreak/>
        <w:t>第四章 建筑与</w:t>
      </w:r>
      <w:r w:rsidR="00D51AA5" w:rsidRPr="00911D13">
        <w:rPr>
          <w:rStyle w:val="1Char"/>
          <w:rFonts w:ascii="黑体" w:eastAsia="黑体" w:hAnsi="黑体" w:hint="eastAsia"/>
          <w:b w:val="0"/>
          <w:sz w:val="28"/>
          <w:szCs w:val="28"/>
        </w:rPr>
        <w:t>平面布局</w:t>
      </w:r>
    </w:p>
    <w:p w:rsidR="009E46CD" w:rsidRPr="00911D13" w:rsidRDefault="009E46CD" w:rsidP="009E46CD">
      <w:pPr>
        <w:autoSpaceDN w:val="0"/>
        <w:contextualSpacing/>
        <w:rPr>
          <w:szCs w:val="21"/>
        </w:rPr>
      </w:pPr>
      <w:r w:rsidRPr="00911D13">
        <w:rPr>
          <w:rFonts w:ascii="黑体" w:eastAsia="黑体" w:hAnsi="黑体" w:hint="eastAsia"/>
          <w:b/>
          <w:bCs/>
          <w:szCs w:val="21"/>
        </w:rPr>
        <w:t>第十七条</w:t>
      </w:r>
      <w:r w:rsidR="008A0108" w:rsidRPr="00911D13">
        <w:rPr>
          <w:rFonts w:hint="eastAsia"/>
          <w:szCs w:val="21"/>
        </w:rPr>
        <w:t xml:space="preserve"> </w:t>
      </w:r>
      <w:r w:rsidRPr="00911D13">
        <w:rPr>
          <w:rFonts w:hint="eastAsia"/>
          <w:szCs w:val="21"/>
        </w:rPr>
        <w:t>本条强调果品库建设用地的原则。</w:t>
      </w:r>
    </w:p>
    <w:p w:rsidR="00057658" w:rsidRPr="00911D13" w:rsidRDefault="003D068B">
      <w:pPr>
        <w:numPr>
          <w:ilvl w:val="255"/>
          <w:numId w:val="0"/>
        </w:numPr>
        <w:autoSpaceDN w:val="0"/>
        <w:contextualSpacing/>
        <w:rPr>
          <w:szCs w:val="21"/>
        </w:rPr>
      </w:pPr>
      <w:r w:rsidRPr="00911D13">
        <w:rPr>
          <w:rFonts w:ascii="黑体" w:eastAsia="黑体" w:hAnsi="黑体" w:hint="eastAsia"/>
          <w:b/>
          <w:bCs/>
          <w:szCs w:val="21"/>
        </w:rPr>
        <w:t>第十</w:t>
      </w:r>
      <w:r w:rsidR="009E46CD" w:rsidRPr="00911D13">
        <w:rPr>
          <w:rFonts w:ascii="黑体" w:eastAsia="黑体" w:hAnsi="黑体" w:hint="eastAsia"/>
          <w:b/>
          <w:bCs/>
          <w:szCs w:val="21"/>
        </w:rPr>
        <w:t>八</w:t>
      </w:r>
      <w:r w:rsidRPr="00911D13">
        <w:rPr>
          <w:rFonts w:ascii="黑体" w:eastAsia="黑体" w:hAnsi="黑体" w:hint="eastAsia"/>
          <w:b/>
          <w:bCs/>
          <w:szCs w:val="21"/>
        </w:rPr>
        <w:t>条</w:t>
      </w:r>
      <w:r w:rsidR="008A0108" w:rsidRPr="00911D13">
        <w:rPr>
          <w:rFonts w:hint="eastAsia"/>
          <w:szCs w:val="21"/>
        </w:rPr>
        <w:t xml:space="preserve"> </w:t>
      </w:r>
      <w:r w:rsidRPr="00911D13">
        <w:rPr>
          <w:rFonts w:hint="eastAsia"/>
          <w:szCs w:val="21"/>
        </w:rPr>
        <w:t>果品库建设用地应符合城市规划和土地利用总体规划，符合近期建设与土地利用规划年度实施计划；符合土地的用途、建筑密度、容积率及公共配套设施的要求。</w:t>
      </w:r>
    </w:p>
    <w:p w:rsidR="00057658" w:rsidRPr="00911D13" w:rsidRDefault="003D068B" w:rsidP="008A0108">
      <w:pPr>
        <w:autoSpaceDN w:val="0"/>
        <w:ind w:firstLineChars="200" w:firstLine="420"/>
        <w:contextualSpacing/>
        <w:rPr>
          <w:szCs w:val="21"/>
        </w:rPr>
      </w:pPr>
      <w:r w:rsidRPr="00911D13">
        <w:rPr>
          <w:rFonts w:hint="eastAsia"/>
          <w:szCs w:val="21"/>
        </w:rPr>
        <w:t>一、果品库的层数应根据建设场地及使用目的确定。以贮藏为目的，且建设地址在城市或土地紧缺地区的大型冷库宜选用多层；周转型冷库宜建单层，中小型冷库单层较为合理。</w:t>
      </w:r>
    </w:p>
    <w:p w:rsidR="00057658" w:rsidRPr="00911D13" w:rsidRDefault="003D068B" w:rsidP="008A0108">
      <w:pPr>
        <w:autoSpaceDN w:val="0"/>
        <w:ind w:firstLineChars="200" w:firstLine="420"/>
        <w:contextualSpacing/>
        <w:rPr>
          <w:szCs w:val="21"/>
        </w:rPr>
      </w:pPr>
      <w:r w:rsidRPr="00911D13">
        <w:rPr>
          <w:rFonts w:hint="eastAsia"/>
          <w:szCs w:val="21"/>
        </w:rPr>
        <w:t>二、冷藏间的高度，经对山东、陕西、河北、江西、新疆等地果品冷库的调查，目前果品包装多以</w:t>
      </w:r>
      <w:r w:rsidR="0020301C" w:rsidRPr="00911D13">
        <w:rPr>
          <w:rFonts w:hint="eastAsia"/>
          <w:szCs w:val="21"/>
        </w:rPr>
        <w:t>木质、铁质、塑料等托</w:t>
      </w:r>
      <w:r w:rsidR="004427EE" w:rsidRPr="00911D13">
        <w:rPr>
          <w:rFonts w:hint="eastAsia"/>
          <w:szCs w:val="21"/>
        </w:rPr>
        <w:t>箱和周转箱货架堆码为主，利用叉车进行装卸，堆码</w:t>
      </w:r>
      <w:r w:rsidRPr="00911D13">
        <w:rPr>
          <w:rFonts w:hint="eastAsia"/>
          <w:szCs w:val="21"/>
        </w:rPr>
        <w:t>货物高度一般在</w:t>
      </w:r>
      <w:r w:rsidRPr="00911D13">
        <w:rPr>
          <w:rFonts w:hint="eastAsia"/>
          <w:szCs w:val="21"/>
        </w:rPr>
        <w:t>6m</w:t>
      </w:r>
      <w:r w:rsidRPr="00911D13">
        <w:rPr>
          <w:rFonts w:hint="eastAsia"/>
          <w:szCs w:val="21"/>
        </w:rPr>
        <w:t>以上。</w:t>
      </w:r>
      <w:r w:rsidR="004427EE" w:rsidRPr="00911D13">
        <w:rPr>
          <w:rFonts w:hint="eastAsia"/>
          <w:szCs w:val="21"/>
        </w:rPr>
        <w:t>认为</w:t>
      </w:r>
      <w:r w:rsidRPr="00911D13">
        <w:rPr>
          <w:rFonts w:hint="eastAsia"/>
          <w:szCs w:val="21"/>
        </w:rPr>
        <w:t>中型冷库以上冷库建设高度高于</w:t>
      </w:r>
      <w:r w:rsidRPr="00911D13">
        <w:rPr>
          <w:rFonts w:hint="eastAsia"/>
          <w:szCs w:val="21"/>
        </w:rPr>
        <w:t>7m</w:t>
      </w:r>
      <w:r w:rsidRPr="00911D13">
        <w:rPr>
          <w:rFonts w:hint="eastAsia"/>
          <w:szCs w:val="21"/>
        </w:rPr>
        <w:t>更经济、合理。</w:t>
      </w:r>
    </w:p>
    <w:p w:rsidR="00057658" w:rsidRPr="00911D13" w:rsidRDefault="003D068B">
      <w:pPr>
        <w:autoSpaceDN w:val="0"/>
        <w:contextualSpacing/>
        <w:rPr>
          <w:szCs w:val="21"/>
        </w:rPr>
      </w:pPr>
      <w:r w:rsidRPr="00911D13">
        <w:rPr>
          <w:rFonts w:ascii="黑体" w:eastAsia="黑体" w:hAnsi="黑体" w:hint="eastAsia"/>
          <w:b/>
          <w:bCs/>
          <w:szCs w:val="21"/>
        </w:rPr>
        <w:t>第十</w:t>
      </w:r>
      <w:r w:rsidR="009E46CD" w:rsidRPr="00911D13">
        <w:rPr>
          <w:rFonts w:ascii="黑体" w:eastAsia="黑体" w:hAnsi="黑体" w:hint="eastAsia"/>
          <w:b/>
          <w:bCs/>
          <w:szCs w:val="21"/>
        </w:rPr>
        <w:t>九</w:t>
      </w:r>
      <w:r w:rsidRPr="00911D13">
        <w:rPr>
          <w:rFonts w:ascii="黑体" w:eastAsia="黑体" w:hAnsi="黑体" w:hint="eastAsia"/>
          <w:b/>
          <w:bCs/>
          <w:szCs w:val="21"/>
        </w:rPr>
        <w:t>条</w:t>
      </w:r>
      <w:r w:rsidR="004427EE" w:rsidRPr="00911D13">
        <w:rPr>
          <w:rFonts w:hint="eastAsia"/>
          <w:szCs w:val="21"/>
        </w:rPr>
        <w:t xml:space="preserve"> </w:t>
      </w:r>
      <w:r w:rsidRPr="00911D13">
        <w:rPr>
          <w:rFonts w:hint="eastAsia"/>
          <w:szCs w:val="21"/>
        </w:rPr>
        <w:t>果品冷库贮藏间建筑面积是按下式计算确定的。</w:t>
      </w:r>
    </w:p>
    <w:p w:rsidR="00057658" w:rsidRPr="00911D13" w:rsidRDefault="009E46CD" w:rsidP="009E46CD">
      <w:pPr>
        <w:widowControl/>
        <w:adjustRightInd w:val="0"/>
        <w:snapToGrid w:val="0"/>
        <w:ind w:firstLineChars="700" w:firstLine="1470"/>
        <w:contextualSpacing/>
        <w:jc w:val="left"/>
        <w:rPr>
          <w:rFonts w:ascii="楷体_GB2312" w:eastAsia="楷体_GB2312" w:hAnsi="Verdana" w:cs="宋体"/>
          <w:kern w:val="0"/>
          <w:szCs w:val="21"/>
        </w:rPr>
      </w:pPr>
      <w:r w:rsidRPr="00911D13">
        <w:rPr>
          <w:rFonts w:asciiTheme="minorEastAsia" w:hAnsiTheme="minorEastAsia" w:cs="宋体"/>
          <w:kern w:val="0"/>
          <w:szCs w:val="21"/>
        </w:rPr>
        <w:t>F</w:t>
      </w:r>
      <w:r w:rsidRPr="00911D13">
        <w:rPr>
          <w:rFonts w:ascii="楷体_GB2312" w:eastAsia="楷体_GB2312" w:hAnsi="Verdana" w:cs="宋体" w:hint="eastAsia"/>
          <w:kern w:val="0"/>
          <w:szCs w:val="21"/>
        </w:rPr>
        <w:t>＝</w:t>
      </w:r>
      <w:r w:rsidRPr="00911D13">
        <w:rPr>
          <w:rFonts w:ascii="宋体" w:eastAsia="宋体" w:hAnsi="宋体" w:cs="宋体" w:hint="eastAsia"/>
          <w:kern w:val="0"/>
          <w:szCs w:val="21"/>
        </w:rPr>
        <w:t>∑</w:t>
      </w:r>
      <m:oMath>
        <m:f>
          <m:fPr>
            <m:ctrlPr>
              <w:rPr>
                <w:rFonts w:ascii="Cambria Math" w:hAnsi="Cambria Math" w:cs="宋体"/>
                <w:kern w:val="0"/>
                <w:szCs w:val="21"/>
              </w:rPr>
            </m:ctrlPr>
          </m:fPr>
          <m:num>
            <m:r>
              <m:rPr>
                <m:sty m:val="p"/>
              </m:rPr>
              <w:rPr>
                <w:rFonts w:ascii="Cambria Math" w:hAnsi="Cambria Math" w:cs="宋体"/>
                <w:kern w:val="0"/>
                <w:szCs w:val="21"/>
              </w:rPr>
              <m:t>V</m:t>
            </m:r>
          </m:num>
          <m:den>
            <m:r>
              <m:rPr>
                <m:sty m:val="p"/>
              </m:rPr>
              <w:rPr>
                <w:rFonts w:ascii="Cambria Math" w:hAnsi="Cambria Math" w:cs="宋体"/>
                <w:kern w:val="0"/>
                <w:szCs w:val="21"/>
              </w:rPr>
              <m:t>H</m:t>
            </m:r>
          </m:den>
        </m:f>
      </m:oMath>
    </w:p>
    <w:p w:rsidR="00057658" w:rsidRPr="00911D13" w:rsidRDefault="003D068B">
      <w:pPr>
        <w:widowControl/>
        <w:adjustRightInd w:val="0"/>
        <w:snapToGrid w:val="0"/>
        <w:ind w:firstLine="380"/>
        <w:contextualSpacing/>
        <w:jc w:val="left"/>
        <w:rPr>
          <w:rFonts w:ascii="宋体" w:hAnsi="Calibri" w:cs="宋体"/>
          <w:kern w:val="0"/>
          <w:szCs w:val="21"/>
        </w:rPr>
      </w:pPr>
      <w:r w:rsidRPr="00911D13">
        <w:rPr>
          <w:rFonts w:ascii="宋体" w:hAnsi="Calibri" w:cs="宋体" w:hint="eastAsia"/>
          <w:kern w:val="0"/>
          <w:szCs w:val="21"/>
        </w:rPr>
        <w:t>上式</w:t>
      </w:r>
      <w:r w:rsidR="009E46CD" w:rsidRPr="00911D13">
        <w:rPr>
          <w:rFonts w:ascii="宋体" w:hAnsi="Calibri" w:cs="宋体" w:hint="eastAsia"/>
          <w:kern w:val="0"/>
          <w:szCs w:val="21"/>
        </w:rPr>
        <w:t>中</w:t>
      </w:r>
      <w:r w:rsidRPr="00911D13">
        <w:rPr>
          <w:rFonts w:ascii="宋体" w:hAnsi="Calibri" w:cs="宋体" w:hint="eastAsia"/>
          <w:kern w:val="0"/>
          <w:szCs w:val="21"/>
        </w:rPr>
        <w:t>：</w:t>
      </w:r>
    </w:p>
    <w:p w:rsidR="00057658" w:rsidRPr="00911D13" w:rsidRDefault="003D068B" w:rsidP="000E0CCD">
      <w:pPr>
        <w:widowControl/>
        <w:ind w:firstLineChars="230" w:firstLine="483"/>
        <w:contextualSpacing/>
        <w:jc w:val="left"/>
        <w:rPr>
          <w:rFonts w:ascii="宋体" w:hAnsi="Calibri" w:cs="宋体"/>
          <w:kern w:val="0"/>
          <w:szCs w:val="21"/>
        </w:rPr>
      </w:pPr>
      <w:r w:rsidRPr="00911D13">
        <w:rPr>
          <w:rFonts w:ascii="宋体" w:hAnsi="Calibri" w:cs="宋体" w:hint="eastAsia"/>
          <w:kern w:val="0"/>
          <w:szCs w:val="21"/>
        </w:rPr>
        <w:t>F－－</w:t>
      </w:r>
      <w:r w:rsidRPr="00911D13">
        <w:rPr>
          <w:rFonts w:ascii="宋体" w:cs="宋体" w:hint="eastAsia"/>
          <w:kern w:val="0"/>
          <w:szCs w:val="21"/>
        </w:rPr>
        <w:t>果品</w:t>
      </w:r>
      <w:r w:rsidRPr="00911D13">
        <w:rPr>
          <w:rFonts w:ascii="宋体" w:hAnsi="Calibri" w:cs="宋体"/>
          <w:kern w:val="0"/>
          <w:szCs w:val="21"/>
        </w:rPr>
        <w:t>库</w:t>
      </w:r>
      <w:r w:rsidRPr="00911D13">
        <w:rPr>
          <w:rFonts w:ascii="宋体" w:cs="宋体" w:hint="eastAsia"/>
          <w:kern w:val="0"/>
          <w:szCs w:val="21"/>
        </w:rPr>
        <w:t>贮藏间建筑</w:t>
      </w:r>
      <w:r w:rsidRPr="00911D13">
        <w:rPr>
          <w:rFonts w:ascii="宋体" w:hAnsi="Calibri" w:cs="宋体" w:hint="eastAsia"/>
          <w:kern w:val="0"/>
          <w:szCs w:val="21"/>
        </w:rPr>
        <w:t>总面积</w:t>
      </w:r>
      <w:r w:rsidRPr="00911D13">
        <w:rPr>
          <w:rFonts w:ascii="宋体" w:cs="宋体"/>
          <w:kern w:val="0"/>
          <w:szCs w:val="21"/>
        </w:rPr>
        <w:t>（</w:t>
      </w:r>
      <w:r w:rsidRPr="00911D13">
        <w:rPr>
          <w:rFonts w:ascii="宋体" w:cs="宋体" w:hint="eastAsia"/>
          <w:kern w:val="0"/>
          <w:szCs w:val="21"/>
        </w:rPr>
        <w:t>m</w:t>
      </w:r>
      <w:r w:rsidRPr="00911D13">
        <w:rPr>
          <w:rFonts w:ascii="宋体" w:cs="宋体" w:hint="eastAsia"/>
          <w:kern w:val="0"/>
          <w:szCs w:val="21"/>
          <w:vertAlign w:val="superscript"/>
        </w:rPr>
        <w:t>2</w:t>
      </w:r>
      <w:r w:rsidRPr="00911D13">
        <w:rPr>
          <w:rFonts w:ascii="宋体" w:hAnsi="Calibri" w:cs="宋体" w:hint="eastAsia"/>
          <w:kern w:val="0"/>
          <w:szCs w:val="21"/>
        </w:rPr>
        <w:t>）；</w:t>
      </w:r>
    </w:p>
    <w:p w:rsidR="00057658" w:rsidRPr="00911D13" w:rsidRDefault="003D068B" w:rsidP="00323357">
      <w:pPr>
        <w:widowControl/>
        <w:ind w:firstLineChars="200" w:firstLine="420"/>
        <w:contextualSpacing/>
        <w:jc w:val="left"/>
        <w:rPr>
          <w:rFonts w:ascii="宋体" w:hAnsi="Calibri" w:cs="宋体"/>
          <w:kern w:val="0"/>
          <w:szCs w:val="21"/>
        </w:rPr>
      </w:pPr>
      <w:r w:rsidRPr="00911D13">
        <w:rPr>
          <w:rFonts w:ascii="宋体" w:hAnsi="Calibri" w:cs="宋体" w:hint="eastAsia"/>
          <w:kern w:val="0"/>
          <w:szCs w:val="21"/>
        </w:rPr>
        <w:t>V－－</w:t>
      </w:r>
      <w:r w:rsidRPr="00911D13">
        <w:rPr>
          <w:rFonts w:ascii="宋体" w:cs="宋体" w:hint="eastAsia"/>
          <w:kern w:val="0"/>
          <w:szCs w:val="21"/>
        </w:rPr>
        <w:t>果品</w:t>
      </w:r>
      <w:r w:rsidRPr="00911D13">
        <w:rPr>
          <w:rFonts w:ascii="宋体" w:hAnsi="Calibri" w:cs="宋体"/>
          <w:kern w:val="0"/>
          <w:szCs w:val="21"/>
        </w:rPr>
        <w:t>库</w:t>
      </w:r>
      <w:r w:rsidRPr="00911D13">
        <w:rPr>
          <w:rFonts w:ascii="宋体" w:hAnsi="Calibri" w:cs="宋体" w:hint="eastAsia"/>
          <w:kern w:val="0"/>
          <w:szCs w:val="21"/>
        </w:rPr>
        <w:t>各个</w:t>
      </w:r>
      <w:r w:rsidRPr="00911D13">
        <w:rPr>
          <w:rFonts w:ascii="宋体" w:cs="宋体" w:hint="eastAsia"/>
          <w:kern w:val="0"/>
          <w:szCs w:val="21"/>
        </w:rPr>
        <w:t>贮藏间的</w:t>
      </w:r>
      <w:r w:rsidRPr="00911D13">
        <w:rPr>
          <w:rFonts w:ascii="宋体" w:cs="宋体"/>
          <w:kern w:val="0"/>
          <w:szCs w:val="21"/>
        </w:rPr>
        <w:t>公称容积（</w:t>
      </w:r>
      <w:r w:rsidRPr="00911D13">
        <w:rPr>
          <w:rFonts w:ascii="宋体" w:cs="宋体" w:hint="eastAsia"/>
          <w:kern w:val="0"/>
          <w:szCs w:val="21"/>
        </w:rPr>
        <w:t>m</w:t>
      </w:r>
      <w:r w:rsidRPr="00911D13">
        <w:rPr>
          <w:rFonts w:ascii="宋体" w:cs="宋体" w:hint="eastAsia"/>
          <w:kern w:val="0"/>
          <w:szCs w:val="21"/>
          <w:vertAlign w:val="superscript"/>
        </w:rPr>
        <w:t>3</w:t>
      </w:r>
      <w:r w:rsidRPr="00911D13">
        <w:rPr>
          <w:rFonts w:ascii="宋体" w:hAnsi="Calibri" w:cs="宋体" w:hint="eastAsia"/>
          <w:kern w:val="0"/>
          <w:szCs w:val="21"/>
        </w:rPr>
        <w:t>）；</w:t>
      </w:r>
    </w:p>
    <w:p w:rsidR="00057658" w:rsidRPr="00911D13" w:rsidRDefault="003D068B">
      <w:pPr>
        <w:widowControl/>
        <w:ind w:firstLine="405"/>
        <w:contextualSpacing/>
        <w:jc w:val="left"/>
        <w:rPr>
          <w:rFonts w:ascii="宋体" w:hAnsi="Calibri" w:cs="宋体"/>
          <w:kern w:val="0"/>
          <w:szCs w:val="21"/>
        </w:rPr>
      </w:pPr>
      <w:r w:rsidRPr="00911D13">
        <w:rPr>
          <w:rFonts w:asciiTheme="minorEastAsia" w:hAnsiTheme="minorEastAsia" w:cs="宋体" w:hint="eastAsia"/>
          <w:kern w:val="0"/>
          <w:szCs w:val="21"/>
        </w:rPr>
        <w:t>H</w:t>
      </w:r>
      <w:r w:rsidRPr="00911D13">
        <w:rPr>
          <w:rFonts w:ascii="宋体" w:hAnsi="Calibri" w:cs="宋体" w:hint="eastAsia"/>
          <w:kern w:val="0"/>
          <w:szCs w:val="21"/>
        </w:rPr>
        <w:t>－－</w:t>
      </w:r>
      <w:r w:rsidRPr="00911D13">
        <w:rPr>
          <w:rFonts w:ascii="宋体" w:cs="宋体" w:hint="eastAsia"/>
          <w:kern w:val="0"/>
          <w:szCs w:val="21"/>
        </w:rPr>
        <w:t>果品</w:t>
      </w:r>
      <w:r w:rsidRPr="00911D13">
        <w:rPr>
          <w:rFonts w:ascii="宋体" w:hAnsi="Calibri" w:cs="宋体"/>
          <w:kern w:val="0"/>
          <w:szCs w:val="21"/>
        </w:rPr>
        <w:t>库</w:t>
      </w:r>
      <w:r w:rsidRPr="00911D13">
        <w:rPr>
          <w:rFonts w:ascii="宋体" w:hAnsi="Calibri" w:cs="宋体" w:hint="eastAsia"/>
          <w:kern w:val="0"/>
          <w:szCs w:val="21"/>
        </w:rPr>
        <w:t>各个</w:t>
      </w:r>
      <w:r w:rsidRPr="00911D13">
        <w:rPr>
          <w:rFonts w:ascii="宋体" w:cs="宋体" w:hint="eastAsia"/>
          <w:kern w:val="0"/>
          <w:szCs w:val="21"/>
        </w:rPr>
        <w:t>贮藏间的净高度</w:t>
      </w:r>
      <w:r w:rsidRPr="00911D13">
        <w:rPr>
          <w:rFonts w:ascii="宋体" w:cs="宋体"/>
          <w:kern w:val="0"/>
          <w:szCs w:val="21"/>
        </w:rPr>
        <w:t>（</w:t>
      </w:r>
      <w:r w:rsidRPr="00911D13">
        <w:rPr>
          <w:rFonts w:ascii="宋体" w:cs="宋体" w:hint="eastAsia"/>
          <w:kern w:val="0"/>
          <w:szCs w:val="21"/>
        </w:rPr>
        <w:t>m</w:t>
      </w:r>
      <w:r w:rsidRPr="00911D13">
        <w:rPr>
          <w:rFonts w:ascii="宋体" w:hAnsi="Calibri" w:cs="宋体" w:hint="eastAsia"/>
          <w:kern w:val="0"/>
          <w:szCs w:val="21"/>
        </w:rPr>
        <w:t xml:space="preserve">）。 </w:t>
      </w:r>
    </w:p>
    <w:p w:rsidR="00057658" w:rsidRPr="00911D13" w:rsidRDefault="003D068B">
      <w:pPr>
        <w:autoSpaceDE w:val="0"/>
        <w:autoSpaceDN w:val="0"/>
        <w:adjustRightInd w:val="0"/>
        <w:snapToGrid w:val="0"/>
        <w:jc w:val="center"/>
        <w:rPr>
          <w:rFonts w:ascii="黑体" w:eastAsia="黑体" w:hAnsi="黑体" w:cs="黑体"/>
          <w:kern w:val="0"/>
          <w:sz w:val="18"/>
          <w:szCs w:val="18"/>
        </w:rPr>
      </w:pPr>
      <w:r w:rsidRPr="00911D13">
        <w:rPr>
          <w:rFonts w:ascii="黑体" w:eastAsia="黑体" w:hAnsi="黑体" w:cs="黑体" w:hint="eastAsia"/>
          <w:kern w:val="0"/>
          <w:sz w:val="18"/>
          <w:szCs w:val="18"/>
        </w:rPr>
        <w:t>果品贮藏间建筑面积参考表</w:t>
      </w:r>
    </w:p>
    <w:tbl>
      <w:tblPr>
        <w:tblStyle w:val="a7"/>
        <w:tblW w:w="8615" w:type="dxa"/>
        <w:tblLayout w:type="fixed"/>
        <w:tblLook w:val="04A0" w:firstRow="1" w:lastRow="0" w:firstColumn="1" w:lastColumn="0" w:noHBand="0" w:noVBand="1"/>
      </w:tblPr>
      <w:tblGrid>
        <w:gridCol w:w="2246"/>
        <w:gridCol w:w="1969"/>
        <w:gridCol w:w="2200"/>
        <w:gridCol w:w="2200"/>
      </w:tblGrid>
      <w:tr w:rsidR="00057658" w:rsidRPr="00911D13" w:rsidTr="00B32B33">
        <w:trPr>
          <w:trHeight w:val="454"/>
        </w:trPr>
        <w:tc>
          <w:tcPr>
            <w:tcW w:w="2246" w:type="dxa"/>
            <w:vAlign w:val="center"/>
          </w:tcPr>
          <w:p w:rsidR="00057658" w:rsidRPr="00911D13" w:rsidRDefault="003D068B" w:rsidP="00B32B33">
            <w:pPr>
              <w:widowControl/>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贮藏间公称容积（</w:t>
            </w:r>
            <w:r w:rsidRPr="00911D13">
              <w:rPr>
                <w:rFonts w:asciiTheme="minorEastAsia" w:hAnsiTheme="minorEastAsia" w:cs="宋体"/>
                <w:kern w:val="0"/>
                <w:sz w:val="15"/>
                <w:szCs w:val="15"/>
              </w:rPr>
              <w:t>m</w:t>
            </w:r>
            <w:r w:rsidRPr="00911D13">
              <w:rPr>
                <w:rFonts w:asciiTheme="minorEastAsia" w:hAnsiTheme="minorEastAsia" w:cs="宋体"/>
                <w:kern w:val="0"/>
                <w:sz w:val="15"/>
                <w:szCs w:val="15"/>
                <w:vertAlign w:val="superscript"/>
              </w:rPr>
              <w:t>3</w:t>
            </w:r>
            <w:r w:rsidRPr="00911D13">
              <w:rPr>
                <w:rFonts w:asciiTheme="minorEastAsia" w:hAnsiTheme="minorEastAsia" w:cs="宋体" w:hint="eastAsia"/>
                <w:kern w:val="0"/>
                <w:sz w:val="15"/>
                <w:szCs w:val="15"/>
              </w:rPr>
              <w:t>）</w:t>
            </w:r>
          </w:p>
        </w:tc>
        <w:tc>
          <w:tcPr>
            <w:tcW w:w="1969" w:type="dxa"/>
            <w:vAlign w:val="center"/>
          </w:tcPr>
          <w:p w:rsidR="00057658" w:rsidRPr="00911D13" w:rsidRDefault="003D068B" w:rsidP="00B32B33">
            <w:pPr>
              <w:widowControl/>
              <w:adjustRightInd w:val="0"/>
              <w:snapToGrid w:val="0"/>
              <w:spacing w:line="240" w:lineRule="auto"/>
              <w:jc w:val="center"/>
              <w:rPr>
                <w:rFonts w:asciiTheme="minorEastAsia" w:hAnsiTheme="minorEastAsia" w:cs="宋体"/>
                <w:kern w:val="0"/>
                <w:sz w:val="15"/>
                <w:szCs w:val="15"/>
              </w:rPr>
            </w:pPr>
            <w:r w:rsidRPr="00911D13">
              <w:rPr>
                <w:rFonts w:asciiTheme="minorEastAsia" w:hAnsiTheme="minorEastAsia" w:cs="宋体" w:hint="eastAsia"/>
                <w:kern w:val="0"/>
                <w:sz w:val="15"/>
                <w:szCs w:val="15"/>
              </w:rPr>
              <w:t>贮藏</w:t>
            </w:r>
            <w:r w:rsidRPr="00911D13">
              <w:rPr>
                <w:rFonts w:asciiTheme="minorEastAsia" w:hAnsiTheme="minorEastAsia" w:cs="黑体" w:hint="eastAsia"/>
                <w:kern w:val="0"/>
                <w:sz w:val="15"/>
                <w:szCs w:val="15"/>
              </w:rPr>
              <w:t>量（</w:t>
            </w:r>
            <w:r w:rsidRPr="00911D13">
              <w:rPr>
                <w:rFonts w:asciiTheme="minorEastAsia" w:hAnsiTheme="minorEastAsia" w:cs="黑体"/>
                <w:kern w:val="0"/>
                <w:sz w:val="15"/>
                <w:szCs w:val="15"/>
              </w:rPr>
              <w:t>t</w:t>
            </w:r>
            <w:r w:rsidRPr="00911D13">
              <w:rPr>
                <w:rFonts w:asciiTheme="minorEastAsia" w:hAnsiTheme="minorEastAsia" w:cs="黑体" w:hint="eastAsia"/>
                <w:kern w:val="0"/>
                <w:sz w:val="15"/>
                <w:szCs w:val="15"/>
              </w:rPr>
              <w:t>）</w:t>
            </w:r>
          </w:p>
        </w:tc>
        <w:tc>
          <w:tcPr>
            <w:tcW w:w="2200" w:type="dxa"/>
            <w:vAlign w:val="center"/>
          </w:tcPr>
          <w:p w:rsidR="00057658" w:rsidRPr="00911D13" w:rsidRDefault="003D068B" w:rsidP="00B32B33">
            <w:pPr>
              <w:widowControl/>
              <w:adjustRightInd w:val="0"/>
              <w:snapToGrid w:val="0"/>
              <w:spacing w:line="240" w:lineRule="auto"/>
              <w:jc w:val="center"/>
              <w:rPr>
                <w:rFonts w:ascii="宋体" w:eastAsia="宋体" w:cs="宋体"/>
                <w:kern w:val="0"/>
                <w:sz w:val="15"/>
                <w:szCs w:val="15"/>
              </w:rPr>
            </w:pPr>
            <w:r w:rsidRPr="00911D13">
              <w:rPr>
                <w:rFonts w:ascii="宋体" w:eastAsia="宋体" w:cs="宋体" w:hint="eastAsia"/>
                <w:kern w:val="0"/>
                <w:sz w:val="15"/>
                <w:szCs w:val="15"/>
              </w:rPr>
              <w:t>贮藏间的净高度（</w:t>
            </w:r>
            <w:r w:rsidRPr="00911D13">
              <w:rPr>
                <w:rFonts w:ascii="宋体" w:eastAsia="宋体" w:cs="宋体"/>
                <w:kern w:val="0"/>
                <w:sz w:val="15"/>
                <w:szCs w:val="15"/>
              </w:rPr>
              <w:t>m</w:t>
            </w:r>
            <w:r w:rsidRPr="00911D13">
              <w:rPr>
                <w:rFonts w:ascii="宋体" w:eastAsia="宋体" w:cs="宋体" w:hint="eastAsia"/>
                <w:kern w:val="0"/>
                <w:sz w:val="15"/>
                <w:szCs w:val="15"/>
              </w:rPr>
              <w:t>）</w:t>
            </w:r>
          </w:p>
        </w:tc>
        <w:tc>
          <w:tcPr>
            <w:tcW w:w="2200" w:type="dxa"/>
            <w:vAlign w:val="center"/>
          </w:tcPr>
          <w:p w:rsidR="00057658" w:rsidRPr="00911D13" w:rsidRDefault="003D068B" w:rsidP="00B32B33">
            <w:pPr>
              <w:widowControl/>
              <w:adjustRightInd w:val="0"/>
              <w:snapToGrid w:val="0"/>
              <w:spacing w:line="240" w:lineRule="auto"/>
              <w:jc w:val="center"/>
              <w:rPr>
                <w:rFonts w:ascii="宋体" w:eastAsia="宋体" w:hAnsi="Calibri" w:cs="宋体"/>
                <w:kern w:val="0"/>
                <w:sz w:val="15"/>
                <w:szCs w:val="15"/>
              </w:rPr>
            </w:pPr>
            <w:r w:rsidRPr="00911D13">
              <w:rPr>
                <w:rFonts w:ascii="宋体" w:eastAsia="宋体" w:cs="宋体" w:hint="eastAsia"/>
                <w:kern w:val="0"/>
                <w:sz w:val="15"/>
                <w:szCs w:val="15"/>
              </w:rPr>
              <w:t>贮藏间</w:t>
            </w:r>
            <w:r w:rsidRPr="00911D13">
              <w:rPr>
                <w:rFonts w:ascii="宋体" w:eastAsia="宋体" w:hAnsi="Calibri" w:cs="宋体" w:hint="eastAsia"/>
                <w:kern w:val="0"/>
                <w:sz w:val="15"/>
                <w:szCs w:val="15"/>
              </w:rPr>
              <w:t>的总面积</w:t>
            </w:r>
            <w:r w:rsidRPr="00911D13">
              <w:rPr>
                <w:rFonts w:ascii="宋体" w:eastAsia="宋体" w:cs="宋体" w:hint="eastAsia"/>
                <w:kern w:val="0"/>
                <w:sz w:val="15"/>
                <w:szCs w:val="15"/>
              </w:rPr>
              <w:t>（</w:t>
            </w:r>
            <w:r w:rsidRPr="00911D13">
              <w:rPr>
                <w:rFonts w:ascii="宋体" w:eastAsia="宋体" w:cs="宋体"/>
                <w:kern w:val="0"/>
                <w:sz w:val="15"/>
                <w:szCs w:val="15"/>
              </w:rPr>
              <w:t>m</w:t>
            </w:r>
            <w:r w:rsidRPr="00911D13">
              <w:rPr>
                <w:rFonts w:ascii="宋体" w:eastAsia="宋体" w:cs="宋体"/>
                <w:kern w:val="0"/>
                <w:sz w:val="15"/>
                <w:szCs w:val="15"/>
                <w:vertAlign w:val="superscript"/>
              </w:rPr>
              <w:t>2</w:t>
            </w:r>
            <w:r w:rsidRPr="00911D13">
              <w:rPr>
                <w:rFonts w:ascii="宋体" w:eastAsia="宋体" w:cs="宋体" w:hint="eastAsia"/>
                <w:kern w:val="0"/>
                <w:sz w:val="15"/>
                <w:szCs w:val="15"/>
              </w:rPr>
              <w:t>）</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100000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21700</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7</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14286</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80000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17360</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7</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11429</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50000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10850</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7</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7143</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30000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6510</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7</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4286</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20000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4340</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7</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 xml:space="preserve"> 2857</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10000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2100</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7</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1429</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8000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1540</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6</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1333</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6000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1155</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6</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1000</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5000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962</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6</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833</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4000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770</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6</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667</w:t>
            </w:r>
          </w:p>
        </w:tc>
      </w:tr>
      <w:tr w:rsidR="00057658" w:rsidRPr="00911D13">
        <w:trPr>
          <w:trHeight w:val="227"/>
        </w:trPr>
        <w:tc>
          <w:tcPr>
            <w:tcW w:w="2246"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3000</w:t>
            </w:r>
          </w:p>
        </w:tc>
        <w:tc>
          <w:tcPr>
            <w:tcW w:w="1969"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577</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6</w:t>
            </w:r>
          </w:p>
        </w:tc>
        <w:tc>
          <w:tcPr>
            <w:tcW w:w="2200" w:type="dxa"/>
            <w:vAlign w:val="center"/>
          </w:tcPr>
          <w:p w:rsidR="00057658" w:rsidRPr="00911D13" w:rsidRDefault="003D068B">
            <w:pPr>
              <w:widowControl/>
              <w:jc w:val="center"/>
              <w:rPr>
                <w:rFonts w:ascii="宋体" w:eastAsia="宋体" w:hAnsi="Calibri" w:cs="宋体"/>
                <w:kern w:val="0"/>
                <w:sz w:val="15"/>
                <w:szCs w:val="15"/>
              </w:rPr>
            </w:pPr>
            <w:r w:rsidRPr="00911D13">
              <w:rPr>
                <w:rFonts w:ascii="宋体" w:eastAsia="宋体" w:hAnsi="Calibri" w:cs="宋体"/>
                <w:kern w:val="0"/>
                <w:sz w:val="15"/>
                <w:szCs w:val="15"/>
              </w:rPr>
              <w:t>500</w:t>
            </w:r>
          </w:p>
        </w:tc>
      </w:tr>
      <w:tr w:rsidR="00057658" w:rsidRPr="00911D13" w:rsidTr="00057658">
        <w:trPr>
          <w:trHeight w:val="394"/>
        </w:trPr>
        <w:tc>
          <w:tcPr>
            <w:tcW w:w="8615" w:type="dxa"/>
            <w:gridSpan w:val="4"/>
            <w:tcBorders>
              <w:top w:val="nil"/>
              <w:left w:val="nil"/>
              <w:bottom w:val="single" w:sz="4" w:space="0" w:color="auto"/>
              <w:right w:val="nil"/>
            </w:tcBorders>
            <w:vAlign w:val="center"/>
          </w:tcPr>
          <w:p w:rsidR="00057658" w:rsidRPr="00911D13" w:rsidRDefault="00057658" w:rsidP="00323357">
            <w:pPr>
              <w:widowControl/>
              <w:jc w:val="center"/>
              <w:rPr>
                <w:rFonts w:ascii="宋体" w:eastAsia="宋体" w:hAnsi="Calibri" w:cs="宋体"/>
                <w:kern w:val="0"/>
                <w:sz w:val="15"/>
                <w:szCs w:val="15"/>
              </w:rPr>
            </w:pPr>
            <w:r w:rsidRPr="00911D13">
              <w:rPr>
                <w:rFonts w:ascii="宋体" w:cs="宋体" w:hint="eastAsia"/>
                <w:kern w:val="0"/>
                <w:szCs w:val="21"/>
              </w:rPr>
              <w:lastRenderedPageBreak/>
              <w:t>续表</w:t>
            </w:r>
          </w:p>
        </w:tc>
      </w:tr>
      <w:tr w:rsidR="00057658" w:rsidRPr="00911D13" w:rsidTr="00057658">
        <w:trPr>
          <w:trHeight w:val="421"/>
        </w:trPr>
        <w:tc>
          <w:tcPr>
            <w:tcW w:w="2246" w:type="dxa"/>
            <w:tcBorders>
              <w:top w:val="single" w:sz="4" w:space="0" w:color="auto"/>
              <w:bottom w:val="single" w:sz="4" w:space="0" w:color="auto"/>
            </w:tcBorders>
            <w:vAlign w:val="center"/>
          </w:tcPr>
          <w:p w:rsidR="00057658" w:rsidRPr="00911D13" w:rsidRDefault="003D068B">
            <w:pPr>
              <w:widowControl/>
              <w:adjustRightInd w:val="0"/>
              <w:snapToGrid w:val="0"/>
              <w:jc w:val="center"/>
              <w:rPr>
                <w:rFonts w:ascii="宋体" w:eastAsia="宋体" w:hAnsi="Calibri" w:cs="宋体"/>
                <w:kern w:val="0"/>
                <w:sz w:val="15"/>
                <w:szCs w:val="15"/>
              </w:rPr>
            </w:pPr>
            <w:r w:rsidRPr="00911D13">
              <w:rPr>
                <w:rFonts w:asciiTheme="minorEastAsia" w:hAnsiTheme="minorEastAsia" w:cs="宋体" w:hint="eastAsia"/>
                <w:kern w:val="0"/>
                <w:sz w:val="15"/>
                <w:szCs w:val="15"/>
              </w:rPr>
              <w:t>贮藏间公称容积（</w:t>
            </w:r>
            <w:r w:rsidRPr="00911D13">
              <w:rPr>
                <w:rFonts w:asciiTheme="minorEastAsia" w:hAnsiTheme="minorEastAsia" w:cs="宋体"/>
                <w:kern w:val="0"/>
                <w:sz w:val="15"/>
                <w:szCs w:val="15"/>
              </w:rPr>
              <w:t>m</w:t>
            </w:r>
            <w:r w:rsidRPr="00911D13">
              <w:rPr>
                <w:rFonts w:asciiTheme="minorEastAsia" w:hAnsiTheme="minorEastAsia" w:cs="宋体"/>
                <w:kern w:val="0"/>
                <w:sz w:val="15"/>
                <w:szCs w:val="15"/>
                <w:vertAlign w:val="superscript"/>
              </w:rPr>
              <w:t>3</w:t>
            </w:r>
            <w:r w:rsidRPr="00911D13">
              <w:rPr>
                <w:rFonts w:asciiTheme="minorEastAsia" w:hAnsiTheme="minorEastAsia" w:cs="宋体" w:hint="eastAsia"/>
                <w:kern w:val="0"/>
                <w:sz w:val="15"/>
                <w:szCs w:val="15"/>
              </w:rPr>
              <w:t>）</w:t>
            </w:r>
          </w:p>
        </w:tc>
        <w:tc>
          <w:tcPr>
            <w:tcW w:w="1969" w:type="dxa"/>
            <w:tcBorders>
              <w:top w:val="single" w:sz="4" w:space="0" w:color="auto"/>
              <w:bottom w:val="single" w:sz="4" w:space="0" w:color="auto"/>
            </w:tcBorders>
            <w:vAlign w:val="center"/>
          </w:tcPr>
          <w:p w:rsidR="00057658" w:rsidRPr="00911D13" w:rsidRDefault="003D068B">
            <w:pPr>
              <w:widowControl/>
              <w:adjustRightInd w:val="0"/>
              <w:snapToGrid w:val="0"/>
              <w:jc w:val="center"/>
              <w:rPr>
                <w:rFonts w:ascii="宋体" w:eastAsia="宋体" w:hAnsi="Calibri" w:cs="宋体"/>
                <w:kern w:val="0"/>
                <w:sz w:val="15"/>
                <w:szCs w:val="15"/>
              </w:rPr>
            </w:pPr>
            <w:r w:rsidRPr="00911D13">
              <w:rPr>
                <w:rFonts w:asciiTheme="minorEastAsia" w:hAnsiTheme="minorEastAsia" w:cs="宋体" w:hint="eastAsia"/>
                <w:kern w:val="0"/>
                <w:sz w:val="15"/>
                <w:szCs w:val="15"/>
              </w:rPr>
              <w:t>贮藏</w:t>
            </w:r>
            <w:r w:rsidRPr="00911D13">
              <w:rPr>
                <w:rFonts w:asciiTheme="minorEastAsia" w:hAnsiTheme="minorEastAsia" w:cs="黑体" w:hint="eastAsia"/>
                <w:kern w:val="0"/>
                <w:sz w:val="15"/>
                <w:szCs w:val="15"/>
              </w:rPr>
              <w:t>量（</w:t>
            </w:r>
            <w:r w:rsidRPr="00911D13">
              <w:rPr>
                <w:rFonts w:asciiTheme="minorEastAsia" w:hAnsiTheme="minorEastAsia" w:cs="黑体"/>
                <w:kern w:val="0"/>
                <w:sz w:val="15"/>
                <w:szCs w:val="15"/>
              </w:rPr>
              <w:t>t</w:t>
            </w:r>
            <w:r w:rsidRPr="00911D13">
              <w:rPr>
                <w:rFonts w:asciiTheme="minorEastAsia" w:hAnsiTheme="minorEastAsia" w:cs="黑体" w:hint="eastAsia"/>
                <w:kern w:val="0"/>
                <w:sz w:val="15"/>
                <w:szCs w:val="15"/>
              </w:rPr>
              <w:t>）</w:t>
            </w:r>
          </w:p>
        </w:tc>
        <w:tc>
          <w:tcPr>
            <w:tcW w:w="2200" w:type="dxa"/>
            <w:tcBorders>
              <w:top w:val="single" w:sz="4" w:space="0" w:color="auto"/>
              <w:bottom w:val="single" w:sz="4" w:space="0" w:color="auto"/>
            </w:tcBorders>
            <w:vAlign w:val="center"/>
          </w:tcPr>
          <w:p w:rsidR="00057658" w:rsidRPr="00911D13" w:rsidRDefault="003D068B">
            <w:pPr>
              <w:widowControl/>
              <w:adjustRightInd w:val="0"/>
              <w:snapToGrid w:val="0"/>
              <w:jc w:val="center"/>
              <w:rPr>
                <w:rFonts w:ascii="宋体" w:eastAsia="宋体" w:hAnsi="Calibri" w:cs="宋体"/>
                <w:kern w:val="0"/>
                <w:sz w:val="15"/>
                <w:szCs w:val="15"/>
              </w:rPr>
            </w:pPr>
            <w:r w:rsidRPr="00911D13">
              <w:rPr>
                <w:rFonts w:ascii="宋体" w:eastAsia="宋体" w:cs="宋体" w:hint="eastAsia"/>
                <w:kern w:val="0"/>
                <w:sz w:val="15"/>
                <w:szCs w:val="15"/>
              </w:rPr>
              <w:t>贮藏间的净高度（</w:t>
            </w:r>
            <w:r w:rsidRPr="00911D13">
              <w:rPr>
                <w:rFonts w:ascii="宋体" w:eastAsia="宋体" w:cs="宋体"/>
                <w:kern w:val="0"/>
                <w:sz w:val="15"/>
                <w:szCs w:val="15"/>
              </w:rPr>
              <w:t>m</w:t>
            </w:r>
            <w:r w:rsidRPr="00911D13">
              <w:rPr>
                <w:rFonts w:ascii="宋体" w:eastAsia="宋体" w:cs="宋体" w:hint="eastAsia"/>
                <w:kern w:val="0"/>
                <w:sz w:val="15"/>
                <w:szCs w:val="15"/>
              </w:rPr>
              <w:t>）</w:t>
            </w:r>
          </w:p>
        </w:tc>
        <w:tc>
          <w:tcPr>
            <w:tcW w:w="2200" w:type="dxa"/>
            <w:tcBorders>
              <w:top w:val="single" w:sz="4" w:space="0" w:color="auto"/>
              <w:bottom w:val="single" w:sz="4" w:space="0" w:color="auto"/>
            </w:tcBorders>
            <w:vAlign w:val="center"/>
          </w:tcPr>
          <w:p w:rsidR="00057658" w:rsidRPr="00911D13" w:rsidRDefault="003D068B">
            <w:pPr>
              <w:widowControl/>
              <w:adjustRightInd w:val="0"/>
              <w:snapToGrid w:val="0"/>
              <w:jc w:val="center"/>
              <w:rPr>
                <w:rFonts w:ascii="宋体" w:eastAsia="宋体" w:hAnsi="Calibri" w:cs="宋体"/>
                <w:kern w:val="0"/>
                <w:sz w:val="15"/>
                <w:szCs w:val="15"/>
              </w:rPr>
            </w:pPr>
            <w:r w:rsidRPr="00911D13">
              <w:rPr>
                <w:rFonts w:ascii="宋体" w:eastAsia="宋体" w:cs="宋体" w:hint="eastAsia"/>
                <w:kern w:val="0"/>
                <w:sz w:val="15"/>
                <w:szCs w:val="15"/>
              </w:rPr>
              <w:t>贮藏间</w:t>
            </w:r>
            <w:r w:rsidRPr="00911D13">
              <w:rPr>
                <w:rFonts w:ascii="宋体" w:eastAsia="宋体" w:hAnsi="Calibri" w:cs="宋体" w:hint="eastAsia"/>
                <w:kern w:val="0"/>
                <w:sz w:val="15"/>
                <w:szCs w:val="15"/>
              </w:rPr>
              <w:t>的总面积</w:t>
            </w:r>
            <w:r w:rsidRPr="00911D13">
              <w:rPr>
                <w:rFonts w:ascii="宋体" w:eastAsia="宋体" w:cs="宋体" w:hint="eastAsia"/>
                <w:kern w:val="0"/>
                <w:sz w:val="15"/>
                <w:szCs w:val="15"/>
              </w:rPr>
              <w:t>（</w:t>
            </w:r>
            <w:r w:rsidRPr="00911D13">
              <w:rPr>
                <w:rFonts w:ascii="宋体" w:eastAsia="宋体" w:cs="宋体"/>
                <w:kern w:val="0"/>
                <w:sz w:val="15"/>
                <w:szCs w:val="15"/>
              </w:rPr>
              <w:t>m</w:t>
            </w:r>
            <w:r w:rsidRPr="00911D13">
              <w:rPr>
                <w:rFonts w:ascii="宋体" w:eastAsia="宋体" w:cs="宋体"/>
                <w:kern w:val="0"/>
                <w:sz w:val="15"/>
                <w:szCs w:val="15"/>
                <w:vertAlign w:val="superscript"/>
              </w:rPr>
              <w:t>2</w:t>
            </w:r>
            <w:r w:rsidRPr="00911D13">
              <w:rPr>
                <w:rFonts w:ascii="宋体" w:eastAsia="宋体" w:cs="宋体" w:hint="eastAsia"/>
                <w:kern w:val="0"/>
                <w:sz w:val="15"/>
                <w:szCs w:val="15"/>
              </w:rPr>
              <w:t>）</w:t>
            </w:r>
          </w:p>
        </w:tc>
      </w:tr>
      <w:tr w:rsidR="004E63E3" w:rsidRPr="00911D13" w:rsidTr="00057658">
        <w:trPr>
          <w:trHeight w:val="421"/>
        </w:trPr>
        <w:tc>
          <w:tcPr>
            <w:tcW w:w="2246" w:type="dxa"/>
            <w:tcBorders>
              <w:top w:val="single" w:sz="4" w:space="0" w:color="auto"/>
              <w:bottom w:val="single" w:sz="4" w:space="0" w:color="auto"/>
            </w:tcBorders>
            <w:vAlign w:val="center"/>
          </w:tcPr>
          <w:p w:rsidR="004E63E3" w:rsidRPr="00911D13" w:rsidRDefault="004E63E3">
            <w:pPr>
              <w:widowControl/>
              <w:adjustRightInd w:val="0"/>
              <w:snapToGrid w:val="0"/>
              <w:jc w:val="center"/>
              <w:rPr>
                <w:rFonts w:asciiTheme="minorEastAsia" w:hAnsiTheme="minorEastAsia" w:cs="宋体"/>
                <w:kern w:val="0"/>
                <w:sz w:val="15"/>
                <w:szCs w:val="15"/>
              </w:rPr>
            </w:pPr>
            <w:r w:rsidRPr="00911D13">
              <w:rPr>
                <w:rFonts w:ascii="宋体" w:eastAsia="宋体" w:hAnsi="Calibri" w:cs="宋体"/>
                <w:kern w:val="0"/>
                <w:sz w:val="15"/>
                <w:szCs w:val="15"/>
              </w:rPr>
              <w:t>2000</w:t>
            </w:r>
          </w:p>
        </w:tc>
        <w:tc>
          <w:tcPr>
            <w:tcW w:w="1969" w:type="dxa"/>
            <w:tcBorders>
              <w:top w:val="single" w:sz="4" w:space="0" w:color="auto"/>
              <w:bottom w:val="single" w:sz="4" w:space="0" w:color="auto"/>
            </w:tcBorders>
            <w:vAlign w:val="center"/>
          </w:tcPr>
          <w:p w:rsidR="004E63E3" w:rsidRPr="00911D13" w:rsidRDefault="004E63E3">
            <w:pPr>
              <w:widowControl/>
              <w:adjustRightInd w:val="0"/>
              <w:snapToGrid w:val="0"/>
              <w:jc w:val="center"/>
              <w:rPr>
                <w:rFonts w:asciiTheme="minorEastAsia" w:hAnsiTheme="minorEastAsia" w:cs="宋体"/>
                <w:kern w:val="0"/>
                <w:sz w:val="15"/>
                <w:szCs w:val="15"/>
              </w:rPr>
            </w:pPr>
            <w:r w:rsidRPr="00911D13">
              <w:rPr>
                <w:rFonts w:ascii="宋体" w:eastAsia="宋体" w:hAnsi="Calibri" w:cs="宋体"/>
                <w:kern w:val="0"/>
                <w:sz w:val="15"/>
                <w:szCs w:val="15"/>
              </w:rPr>
              <w:t>350</w:t>
            </w:r>
          </w:p>
        </w:tc>
        <w:tc>
          <w:tcPr>
            <w:tcW w:w="2200" w:type="dxa"/>
            <w:tcBorders>
              <w:top w:val="single" w:sz="4" w:space="0" w:color="auto"/>
              <w:bottom w:val="single" w:sz="4" w:space="0" w:color="auto"/>
            </w:tcBorders>
            <w:vAlign w:val="center"/>
          </w:tcPr>
          <w:p w:rsidR="004E63E3" w:rsidRPr="00911D13" w:rsidRDefault="004E63E3">
            <w:pPr>
              <w:widowControl/>
              <w:adjustRightInd w:val="0"/>
              <w:snapToGrid w:val="0"/>
              <w:jc w:val="center"/>
              <w:rPr>
                <w:rFonts w:ascii="宋体" w:eastAsia="宋体" w:cs="宋体"/>
                <w:kern w:val="0"/>
                <w:sz w:val="15"/>
                <w:szCs w:val="15"/>
              </w:rPr>
            </w:pPr>
            <w:r w:rsidRPr="00911D13">
              <w:rPr>
                <w:rFonts w:ascii="宋体" w:eastAsia="宋体" w:hAnsi="Calibri" w:cs="宋体"/>
                <w:kern w:val="0"/>
                <w:sz w:val="15"/>
                <w:szCs w:val="15"/>
              </w:rPr>
              <w:t>5</w:t>
            </w:r>
          </w:p>
        </w:tc>
        <w:tc>
          <w:tcPr>
            <w:tcW w:w="2200" w:type="dxa"/>
            <w:tcBorders>
              <w:top w:val="single" w:sz="4" w:space="0" w:color="auto"/>
              <w:bottom w:val="single" w:sz="4" w:space="0" w:color="auto"/>
            </w:tcBorders>
            <w:vAlign w:val="center"/>
          </w:tcPr>
          <w:p w:rsidR="004E63E3" w:rsidRPr="00911D13" w:rsidRDefault="004E63E3">
            <w:pPr>
              <w:widowControl/>
              <w:adjustRightInd w:val="0"/>
              <w:snapToGrid w:val="0"/>
              <w:jc w:val="center"/>
              <w:rPr>
                <w:rFonts w:ascii="宋体" w:eastAsia="宋体" w:cs="宋体"/>
                <w:kern w:val="0"/>
                <w:sz w:val="15"/>
                <w:szCs w:val="15"/>
              </w:rPr>
            </w:pPr>
            <w:r w:rsidRPr="00911D13">
              <w:rPr>
                <w:rFonts w:ascii="宋体" w:eastAsia="宋体" w:hAnsi="Calibri" w:cs="宋体"/>
                <w:kern w:val="0"/>
                <w:sz w:val="15"/>
                <w:szCs w:val="15"/>
              </w:rPr>
              <w:t>400</w:t>
            </w:r>
          </w:p>
        </w:tc>
      </w:tr>
      <w:tr w:rsidR="004E63E3" w:rsidRPr="00911D13">
        <w:trPr>
          <w:trHeight w:val="227"/>
        </w:trPr>
        <w:tc>
          <w:tcPr>
            <w:tcW w:w="2246" w:type="dxa"/>
            <w:vAlign w:val="center"/>
          </w:tcPr>
          <w:p w:rsidR="004E63E3" w:rsidRPr="00911D13" w:rsidRDefault="004E63E3">
            <w:pPr>
              <w:widowControl/>
              <w:jc w:val="center"/>
              <w:rPr>
                <w:rFonts w:ascii="宋体" w:eastAsia="宋体" w:hAnsi="Calibri" w:cs="宋体"/>
                <w:kern w:val="0"/>
                <w:sz w:val="15"/>
                <w:szCs w:val="15"/>
              </w:rPr>
            </w:pPr>
            <w:r w:rsidRPr="00911D13">
              <w:rPr>
                <w:rFonts w:ascii="宋体" w:eastAsia="宋体" w:hAnsi="Calibri" w:cs="宋体"/>
                <w:kern w:val="0"/>
                <w:sz w:val="15"/>
                <w:szCs w:val="15"/>
              </w:rPr>
              <w:t>1000</w:t>
            </w:r>
          </w:p>
        </w:tc>
        <w:tc>
          <w:tcPr>
            <w:tcW w:w="1969" w:type="dxa"/>
            <w:vAlign w:val="center"/>
          </w:tcPr>
          <w:p w:rsidR="004E63E3" w:rsidRPr="00911D13" w:rsidRDefault="004E63E3">
            <w:pPr>
              <w:widowControl/>
              <w:jc w:val="center"/>
              <w:rPr>
                <w:rFonts w:ascii="宋体" w:eastAsia="宋体" w:hAnsi="Calibri" w:cs="宋体"/>
                <w:kern w:val="0"/>
                <w:sz w:val="15"/>
                <w:szCs w:val="15"/>
              </w:rPr>
            </w:pPr>
            <w:r w:rsidRPr="00911D13">
              <w:rPr>
                <w:rFonts w:ascii="宋体" w:eastAsia="宋体" w:hAnsi="Calibri" w:cs="宋体"/>
                <w:kern w:val="0"/>
                <w:sz w:val="15"/>
                <w:szCs w:val="15"/>
              </w:rPr>
              <w:t>140</w:t>
            </w:r>
          </w:p>
        </w:tc>
        <w:tc>
          <w:tcPr>
            <w:tcW w:w="2200" w:type="dxa"/>
            <w:vAlign w:val="center"/>
          </w:tcPr>
          <w:p w:rsidR="004E63E3" w:rsidRPr="00911D13" w:rsidRDefault="004E63E3">
            <w:pPr>
              <w:widowControl/>
              <w:jc w:val="center"/>
              <w:rPr>
                <w:rFonts w:ascii="宋体" w:eastAsia="宋体" w:hAnsi="Calibri" w:cs="宋体"/>
                <w:kern w:val="0"/>
                <w:sz w:val="15"/>
                <w:szCs w:val="15"/>
              </w:rPr>
            </w:pPr>
            <w:r w:rsidRPr="00911D13">
              <w:rPr>
                <w:rFonts w:ascii="宋体" w:eastAsia="宋体" w:hAnsi="Calibri" w:cs="宋体"/>
                <w:kern w:val="0"/>
                <w:sz w:val="15"/>
                <w:szCs w:val="15"/>
              </w:rPr>
              <w:t>5</w:t>
            </w:r>
          </w:p>
        </w:tc>
        <w:tc>
          <w:tcPr>
            <w:tcW w:w="2200" w:type="dxa"/>
            <w:vAlign w:val="center"/>
          </w:tcPr>
          <w:p w:rsidR="004E63E3" w:rsidRPr="00911D13" w:rsidRDefault="004E63E3">
            <w:pPr>
              <w:widowControl/>
              <w:jc w:val="center"/>
              <w:rPr>
                <w:rFonts w:ascii="宋体" w:eastAsia="宋体" w:hAnsi="Calibri" w:cs="宋体"/>
                <w:kern w:val="0"/>
                <w:sz w:val="15"/>
                <w:szCs w:val="15"/>
              </w:rPr>
            </w:pPr>
            <w:r w:rsidRPr="00911D13">
              <w:rPr>
                <w:rFonts w:ascii="宋体" w:eastAsia="宋体" w:hAnsi="Calibri" w:cs="宋体"/>
                <w:kern w:val="0"/>
                <w:sz w:val="15"/>
                <w:szCs w:val="15"/>
              </w:rPr>
              <w:t>200</w:t>
            </w:r>
          </w:p>
        </w:tc>
      </w:tr>
    </w:tbl>
    <w:p w:rsidR="00057658" w:rsidRPr="00911D13" w:rsidRDefault="003D068B" w:rsidP="000E0CCD">
      <w:pPr>
        <w:autoSpaceDE w:val="0"/>
        <w:autoSpaceDN w:val="0"/>
        <w:adjustRightInd w:val="0"/>
        <w:spacing w:line="240" w:lineRule="auto"/>
        <w:ind w:firstLine="465"/>
        <w:jc w:val="left"/>
        <w:rPr>
          <w:rFonts w:ascii="宋体" w:cs="宋体"/>
          <w:kern w:val="0"/>
          <w:sz w:val="15"/>
          <w:szCs w:val="15"/>
        </w:rPr>
      </w:pPr>
      <w:r w:rsidRPr="00911D13">
        <w:rPr>
          <w:rFonts w:ascii="宋体" w:cs="宋体" w:hint="eastAsia"/>
          <w:kern w:val="0"/>
          <w:sz w:val="15"/>
          <w:szCs w:val="15"/>
        </w:rPr>
        <w:t xml:space="preserve">注： </w:t>
      </w:r>
      <w:r w:rsidRPr="00911D13">
        <w:rPr>
          <w:rFonts w:ascii="宋体" w:cs="宋体"/>
          <w:kern w:val="0"/>
          <w:sz w:val="15"/>
          <w:szCs w:val="15"/>
        </w:rPr>
        <w:t xml:space="preserve">1 </w:t>
      </w:r>
      <w:r w:rsidRPr="00911D13">
        <w:rPr>
          <w:rFonts w:ascii="宋体" w:cs="宋体" w:hint="eastAsia"/>
          <w:kern w:val="0"/>
          <w:sz w:val="15"/>
          <w:szCs w:val="15"/>
        </w:rPr>
        <w:t>表中果品的计算密度按350</w:t>
      </w:r>
      <w:r w:rsidRPr="00911D13">
        <w:rPr>
          <w:rFonts w:ascii="宋体" w:cs="宋体"/>
          <w:kern w:val="0"/>
          <w:sz w:val="15"/>
          <w:szCs w:val="15"/>
        </w:rPr>
        <w:t>kg</w:t>
      </w:r>
      <w:r w:rsidRPr="00911D13">
        <w:rPr>
          <w:rFonts w:ascii="宋体" w:hAnsi="Calibri" w:cs="宋体" w:hint="eastAsia"/>
          <w:kern w:val="0"/>
          <w:sz w:val="15"/>
          <w:szCs w:val="15"/>
        </w:rPr>
        <w:t>／</w:t>
      </w:r>
      <w:r w:rsidRPr="00911D13">
        <w:rPr>
          <w:rFonts w:ascii="宋体" w:cs="宋体"/>
          <w:kern w:val="0"/>
          <w:sz w:val="15"/>
          <w:szCs w:val="15"/>
        </w:rPr>
        <w:t>m</w:t>
      </w:r>
      <w:r w:rsidRPr="00911D13">
        <w:rPr>
          <w:rFonts w:ascii="宋体" w:cs="宋体"/>
          <w:kern w:val="0"/>
          <w:sz w:val="15"/>
          <w:szCs w:val="15"/>
          <w:vertAlign w:val="superscript"/>
        </w:rPr>
        <w:t>3</w:t>
      </w:r>
      <w:r w:rsidRPr="00911D13">
        <w:rPr>
          <w:rFonts w:ascii="宋体" w:cs="宋体" w:hint="eastAsia"/>
          <w:kern w:val="0"/>
          <w:sz w:val="15"/>
          <w:szCs w:val="15"/>
        </w:rPr>
        <w:t>计算；</w:t>
      </w:r>
    </w:p>
    <w:p w:rsidR="00057658" w:rsidRPr="00911D13" w:rsidRDefault="003D068B" w:rsidP="000E0CCD">
      <w:pPr>
        <w:autoSpaceDE w:val="0"/>
        <w:autoSpaceDN w:val="0"/>
        <w:adjustRightInd w:val="0"/>
        <w:spacing w:line="240" w:lineRule="auto"/>
        <w:ind w:firstLine="465"/>
        <w:jc w:val="left"/>
        <w:rPr>
          <w:rFonts w:ascii="黑体" w:eastAsia="黑体" w:cs="黑体"/>
          <w:kern w:val="0"/>
          <w:sz w:val="15"/>
          <w:szCs w:val="15"/>
        </w:rPr>
      </w:pPr>
      <w:r w:rsidRPr="00911D13">
        <w:rPr>
          <w:rFonts w:ascii="宋体" w:cs="宋体"/>
          <w:kern w:val="0"/>
          <w:sz w:val="15"/>
          <w:szCs w:val="15"/>
        </w:rPr>
        <w:t xml:space="preserve">     2 </w:t>
      </w:r>
      <w:r w:rsidRPr="00911D13">
        <w:rPr>
          <w:rFonts w:ascii="宋体" w:cs="宋体" w:hint="eastAsia"/>
          <w:kern w:val="0"/>
          <w:sz w:val="15"/>
          <w:szCs w:val="15"/>
        </w:rPr>
        <w:t xml:space="preserve">表中贮藏间的建筑面积是按所列贮藏间的净高计算，如果贮藏间的净高变化，应按实际高度计算。 </w:t>
      </w:r>
    </w:p>
    <w:p w:rsidR="00057658" w:rsidRPr="00911D13" w:rsidRDefault="003D068B">
      <w:pPr>
        <w:autoSpaceDN w:val="0"/>
        <w:contextualSpacing/>
        <w:jc w:val="left"/>
        <w:rPr>
          <w:b/>
          <w:bCs/>
          <w:szCs w:val="21"/>
        </w:rPr>
      </w:pPr>
      <w:r w:rsidRPr="00911D13">
        <w:rPr>
          <w:rFonts w:ascii="黑体" w:eastAsia="黑体" w:cs="黑体" w:hint="eastAsia"/>
          <w:b/>
          <w:kern w:val="0"/>
          <w:szCs w:val="21"/>
        </w:rPr>
        <w:t>第</w:t>
      </w:r>
      <w:r w:rsidR="000E0CCD" w:rsidRPr="00911D13">
        <w:rPr>
          <w:rFonts w:ascii="黑体" w:eastAsia="黑体" w:cs="黑体" w:hint="eastAsia"/>
          <w:b/>
          <w:kern w:val="0"/>
          <w:szCs w:val="21"/>
        </w:rPr>
        <w:t>二十</w:t>
      </w:r>
      <w:r w:rsidRPr="00911D13">
        <w:rPr>
          <w:rFonts w:ascii="黑体" w:eastAsia="黑体" w:cs="黑体" w:hint="eastAsia"/>
          <w:b/>
          <w:kern w:val="0"/>
          <w:szCs w:val="21"/>
        </w:rPr>
        <w:t>条</w:t>
      </w:r>
      <w:r w:rsidRPr="00911D13">
        <w:rPr>
          <w:rFonts w:ascii="黑体" w:eastAsia="黑体" w:cs="黑体" w:hint="eastAsia"/>
          <w:kern w:val="0"/>
          <w:szCs w:val="21"/>
        </w:rPr>
        <w:t xml:space="preserve"> </w:t>
      </w:r>
      <w:r w:rsidRPr="00911D13">
        <w:rPr>
          <w:rFonts w:ascii="宋体" w:cs="宋体" w:hint="eastAsia"/>
          <w:kern w:val="0"/>
          <w:szCs w:val="21"/>
        </w:rPr>
        <w:t>果品</w:t>
      </w:r>
      <w:r w:rsidRPr="00911D13">
        <w:rPr>
          <w:rFonts w:ascii="宋体" w:hAnsi="Calibri" w:cs="宋体"/>
          <w:kern w:val="0"/>
          <w:szCs w:val="21"/>
        </w:rPr>
        <w:t>库</w:t>
      </w:r>
      <w:r w:rsidRPr="00911D13">
        <w:rPr>
          <w:rFonts w:ascii="宋体" w:hAnsi="Calibri" w:cs="宋体" w:hint="eastAsia"/>
          <w:kern w:val="0"/>
          <w:szCs w:val="21"/>
        </w:rPr>
        <w:t>除</w:t>
      </w:r>
      <w:r w:rsidRPr="00911D13">
        <w:rPr>
          <w:rFonts w:ascii="宋体" w:cs="宋体" w:hint="eastAsia"/>
          <w:kern w:val="0"/>
          <w:szCs w:val="21"/>
        </w:rPr>
        <w:t>贮藏间以外的其它生产和辅助设施面积的控制指标是根据设计院设计实例统计分析和目前冷库实际调查得出，根据果品库规模估算。</w:t>
      </w:r>
    </w:p>
    <w:p w:rsidR="00057658" w:rsidRPr="00911D13" w:rsidRDefault="003D068B">
      <w:pPr>
        <w:autoSpaceDN w:val="0"/>
        <w:contextualSpacing/>
        <w:jc w:val="left"/>
        <w:rPr>
          <w:szCs w:val="21"/>
        </w:rPr>
      </w:pPr>
      <w:r w:rsidRPr="00911D13">
        <w:rPr>
          <w:rFonts w:ascii="黑体" w:eastAsia="黑体" w:hAnsi="黑体" w:hint="eastAsia"/>
          <w:b/>
          <w:bCs/>
          <w:szCs w:val="21"/>
        </w:rPr>
        <w:t>第二十</w:t>
      </w:r>
      <w:r w:rsidR="000E0CCD" w:rsidRPr="00911D13">
        <w:rPr>
          <w:rFonts w:ascii="黑体" w:eastAsia="黑体" w:hAnsi="黑体" w:hint="eastAsia"/>
          <w:b/>
          <w:bCs/>
          <w:szCs w:val="21"/>
        </w:rPr>
        <w:t>一</w:t>
      </w:r>
      <w:r w:rsidRPr="00911D13">
        <w:rPr>
          <w:rFonts w:ascii="黑体" w:eastAsia="黑体" w:hAnsi="黑体" w:hint="eastAsia"/>
          <w:b/>
          <w:bCs/>
          <w:szCs w:val="21"/>
        </w:rPr>
        <w:t>条</w:t>
      </w:r>
      <w:r w:rsidR="004427EE" w:rsidRPr="00911D13">
        <w:rPr>
          <w:rFonts w:hint="eastAsia"/>
          <w:szCs w:val="21"/>
        </w:rPr>
        <w:t xml:space="preserve"> </w:t>
      </w:r>
      <w:r w:rsidRPr="00911D13">
        <w:rPr>
          <w:rFonts w:hint="eastAsia"/>
          <w:szCs w:val="21"/>
        </w:rPr>
        <w:t>果品库的管理与生活配套设施建筑面积指标，本建设标准没有特殊要求，可按确定的职工人数，根据国家有关指标与当地有关规定确定。</w:t>
      </w:r>
    </w:p>
    <w:p w:rsidR="00057658" w:rsidRPr="00911D13" w:rsidRDefault="003D068B">
      <w:pPr>
        <w:autoSpaceDE w:val="0"/>
        <w:autoSpaceDN w:val="0"/>
        <w:adjustRightInd w:val="0"/>
        <w:jc w:val="left"/>
        <w:rPr>
          <w:szCs w:val="21"/>
        </w:rPr>
      </w:pPr>
      <w:r w:rsidRPr="00911D13">
        <w:rPr>
          <w:rFonts w:ascii="黑体" w:eastAsia="黑体" w:hAnsi="黑体" w:hint="eastAsia"/>
          <w:b/>
          <w:bCs/>
          <w:szCs w:val="21"/>
        </w:rPr>
        <w:t>第二十</w:t>
      </w:r>
      <w:r w:rsidR="000E0CCD" w:rsidRPr="00911D13">
        <w:rPr>
          <w:rFonts w:ascii="黑体" w:eastAsia="黑体" w:hAnsi="黑体" w:hint="eastAsia"/>
          <w:b/>
          <w:bCs/>
          <w:szCs w:val="21"/>
        </w:rPr>
        <w:t>二</w:t>
      </w:r>
      <w:r w:rsidRPr="00911D13">
        <w:rPr>
          <w:rFonts w:ascii="黑体" w:eastAsia="黑体" w:hAnsi="黑体" w:hint="eastAsia"/>
          <w:b/>
          <w:bCs/>
          <w:szCs w:val="21"/>
        </w:rPr>
        <w:t>条</w:t>
      </w:r>
      <w:r w:rsidRPr="00911D13">
        <w:rPr>
          <w:rFonts w:ascii="黑体" w:eastAsia="黑体" w:hAnsi="黑体" w:hint="eastAsia"/>
          <w:bCs/>
          <w:szCs w:val="21"/>
        </w:rPr>
        <w:t xml:space="preserve"> </w:t>
      </w:r>
      <w:r w:rsidRPr="00911D13">
        <w:rPr>
          <w:rFonts w:hint="eastAsia"/>
          <w:szCs w:val="21"/>
        </w:rPr>
        <w:t>水果是非燃烧体，且包装材料不超过水果重量的</w:t>
      </w:r>
      <w:r w:rsidR="00367286" w:rsidRPr="00911D13">
        <w:rPr>
          <w:rFonts w:hint="eastAsia"/>
          <w:szCs w:val="21"/>
        </w:rPr>
        <w:t>1/4</w:t>
      </w:r>
      <w:r w:rsidRPr="00911D13">
        <w:rPr>
          <w:rFonts w:hint="eastAsia"/>
          <w:szCs w:val="21"/>
        </w:rPr>
        <w:t>，其火灾危险性按丙类要求。</w:t>
      </w:r>
      <w:r w:rsidRPr="00911D13">
        <w:rPr>
          <w:szCs w:val="21"/>
        </w:rPr>
        <w:t>根据</w:t>
      </w:r>
      <w:r w:rsidRPr="00911D13">
        <w:rPr>
          <w:rFonts w:hint="eastAsia"/>
          <w:szCs w:val="21"/>
        </w:rPr>
        <w:t>《建筑设计防火规范》</w:t>
      </w:r>
      <w:r w:rsidRPr="00911D13">
        <w:rPr>
          <w:rFonts w:hint="eastAsia"/>
          <w:szCs w:val="21"/>
        </w:rPr>
        <w:t>GB50016</w:t>
      </w:r>
      <w:r w:rsidRPr="00911D13">
        <w:rPr>
          <w:rFonts w:hint="eastAsia"/>
          <w:szCs w:val="21"/>
        </w:rPr>
        <w:t>、《</w:t>
      </w:r>
      <w:r w:rsidRPr="00911D13">
        <w:rPr>
          <w:szCs w:val="21"/>
        </w:rPr>
        <w:t>冷库设计规范</w:t>
      </w:r>
      <w:r w:rsidRPr="00911D13">
        <w:rPr>
          <w:rFonts w:hint="eastAsia"/>
          <w:szCs w:val="21"/>
        </w:rPr>
        <w:t>》</w:t>
      </w:r>
      <w:r w:rsidRPr="00911D13">
        <w:rPr>
          <w:rFonts w:hint="eastAsia"/>
          <w:szCs w:val="21"/>
        </w:rPr>
        <w:t>GB50072</w:t>
      </w:r>
      <w:r w:rsidRPr="00911D13">
        <w:rPr>
          <w:rFonts w:hint="eastAsia"/>
          <w:szCs w:val="21"/>
        </w:rPr>
        <w:t>及《气调冷藏库设计规范》</w:t>
      </w:r>
      <w:r w:rsidRPr="00911D13">
        <w:rPr>
          <w:rFonts w:hint="eastAsia"/>
          <w:szCs w:val="21"/>
        </w:rPr>
        <w:t>SBJ 16</w:t>
      </w:r>
      <w:r w:rsidRPr="00911D13">
        <w:rPr>
          <w:rFonts w:hint="eastAsia"/>
          <w:szCs w:val="21"/>
        </w:rPr>
        <w:t>的规定提出果品库贮藏间建筑的耐火等级大中型库应不低于二级，小型库应不低于三级。</w:t>
      </w:r>
    </w:p>
    <w:p w:rsidR="00057658" w:rsidRPr="00911D13" w:rsidRDefault="003D068B">
      <w:pPr>
        <w:autoSpaceDN w:val="0"/>
        <w:contextualSpacing/>
        <w:rPr>
          <w:szCs w:val="21"/>
        </w:rPr>
      </w:pPr>
      <w:r w:rsidRPr="00911D13">
        <w:rPr>
          <w:rFonts w:ascii="黑体" w:eastAsia="黑体" w:hAnsi="黑体" w:hint="eastAsia"/>
          <w:b/>
          <w:bCs/>
          <w:szCs w:val="21"/>
        </w:rPr>
        <w:t>第二十</w:t>
      </w:r>
      <w:r w:rsidR="000E0CCD" w:rsidRPr="00911D13">
        <w:rPr>
          <w:rFonts w:ascii="黑体" w:eastAsia="黑体" w:hAnsi="黑体" w:hint="eastAsia"/>
          <w:b/>
          <w:bCs/>
          <w:szCs w:val="21"/>
        </w:rPr>
        <w:t>三</w:t>
      </w:r>
      <w:r w:rsidRPr="00911D13">
        <w:rPr>
          <w:rFonts w:ascii="黑体" w:eastAsia="黑体" w:hAnsi="黑体" w:hint="eastAsia"/>
          <w:b/>
          <w:bCs/>
          <w:szCs w:val="21"/>
        </w:rPr>
        <w:t>条</w:t>
      </w:r>
      <w:r w:rsidR="004427EE" w:rsidRPr="00911D13">
        <w:rPr>
          <w:rFonts w:hint="eastAsia"/>
          <w:szCs w:val="21"/>
        </w:rPr>
        <w:t xml:space="preserve"> </w:t>
      </w:r>
      <w:r w:rsidRPr="00911D13">
        <w:rPr>
          <w:rFonts w:hint="eastAsia"/>
          <w:szCs w:val="21"/>
        </w:rPr>
        <w:t>生产及辅助</w:t>
      </w:r>
      <w:r w:rsidR="004427EE" w:rsidRPr="00911D13">
        <w:rPr>
          <w:rFonts w:hint="eastAsia"/>
          <w:szCs w:val="21"/>
        </w:rPr>
        <w:t>生产</w:t>
      </w:r>
      <w:r w:rsidRPr="00911D13">
        <w:rPr>
          <w:rFonts w:hint="eastAsia"/>
          <w:szCs w:val="21"/>
        </w:rPr>
        <w:t>建筑的结构形式，是根据我国多年大多数果品库的做法和经验提出来的，按标准要求的结构形式，其安全与经济都有保障。另外，钢结构装配式冷库具有施工方便，建设周期短，气密性施工容易等的优点，近些年被广泛应用，特别是对于库体需要进行气密处理的气调库，钢结构应用更为普遍。</w:t>
      </w:r>
    </w:p>
    <w:p w:rsidR="00057658" w:rsidRPr="00911D13" w:rsidRDefault="003D068B">
      <w:pPr>
        <w:autoSpaceDN w:val="0"/>
        <w:contextualSpacing/>
        <w:rPr>
          <w:szCs w:val="21"/>
        </w:rPr>
      </w:pPr>
      <w:r w:rsidRPr="00911D13">
        <w:rPr>
          <w:rFonts w:ascii="黑体" w:eastAsia="黑体" w:hAnsi="黑体" w:hint="eastAsia"/>
          <w:b/>
          <w:bCs/>
          <w:szCs w:val="21"/>
        </w:rPr>
        <w:t>第二十</w:t>
      </w:r>
      <w:r w:rsidR="000E0CCD" w:rsidRPr="00911D13">
        <w:rPr>
          <w:rFonts w:ascii="黑体" w:eastAsia="黑体" w:hAnsi="黑体" w:hint="eastAsia"/>
          <w:b/>
          <w:bCs/>
          <w:szCs w:val="21"/>
        </w:rPr>
        <w:t>四</w:t>
      </w:r>
      <w:r w:rsidRPr="00911D13">
        <w:rPr>
          <w:rFonts w:ascii="黑体" w:eastAsia="黑体" w:hAnsi="黑体" w:hint="eastAsia"/>
          <w:b/>
          <w:bCs/>
          <w:szCs w:val="21"/>
        </w:rPr>
        <w:t>条</w:t>
      </w:r>
      <w:r w:rsidR="004427EE" w:rsidRPr="00911D13">
        <w:rPr>
          <w:rFonts w:hint="eastAsia"/>
          <w:szCs w:val="21"/>
        </w:rPr>
        <w:t xml:space="preserve"> </w:t>
      </w:r>
      <w:r w:rsidRPr="00911D13">
        <w:rPr>
          <w:rFonts w:hint="eastAsia"/>
          <w:szCs w:val="21"/>
        </w:rPr>
        <w:t>由于水果贮藏温度要求严格，温度波动范围不能太大，同时为避免相邻库房温度不同墙面出现结露，故对温度超过</w:t>
      </w:r>
      <w:r w:rsidRPr="00911D13">
        <w:rPr>
          <w:rFonts w:hint="eastAsia"/>
          <w:szCs w:val="21"/>
        </w:rPr>
        <w:t>5</w:t>
      </w:r>
      <w:r w:rsidRPr="00911D13">
        <w:rPr>
          <w:rFonts w:hint="eastAsia"/>
          <w:szCs w:val="21"/>
        </w:rPr>
        <w:t>℃的隔墙或楼板提出应做隔热及隔汽的规定。</w:t>
      </w:r>
    </w:p>
    <w:p w:rsidR="00057658" w:rsidRPr="00911D13" w:rsidRDefault="003D068B">
      <w:pPr>
        <w:autoSpaceDN w:val="0"/>
        <w:ind w:firstLineChars="200" w:firstLine="420"/>
        <w:contextualSpacing/>
        <w:rPr>
          <w:szCs w:val="21"/>
        </w:rPr>
      </w:pPr>
      <w:r w:rsidRPr="00911D13">
        <w:rPr>
          <w:rFonts w:hint="eastAsia"/>
          <w:szCs w:val="21"/>
        </w:rPr>
        <w:t>根据柑桔通风库的使用实践表明，通风库的顶棚、墙身应具有一定的热阻。目前各地做法不同，具体热阻要求应按柑桔通风库有关设计的规定。</w:t>
      </w:r>
    </w:p>
    <w:p w:rsidR="00057658" w:rsidRPr="00911D13" w:rsidRDefault="003D068B">
      <w:pPr>
        <w:autoSpaceDN w:val="0"/>
        <w:contextualSpacing/>
        <w:rPr>
          <w:szCs w:val="21"/>
        </w:rPr>
      </w:pPr>
      <w:r w:rsidRPr="00911D13">
        <w:rPr>
          <w:rFonts w:ascii="黑体" w:eastAsia="黑体" w:hAnsi="黑体" w:hint="eastAsia"/>
          <w:b/>
          <w:bCs/>
          <w:szCs w:val="21"/>
        </w:rPr>
        <w:t>第二十</w:t>
      </w:r>
      <w:r w:rsidR="000E0CCD" w:rsidRPr="00911D13">
        <w:rPr>
          <w:rFonts w:ascii="黑体" w:eastAsia="黑体" w:hAnsi="黑体" w:hint="eastAsia"/>
          <w:b/>
          <w:bCs/>
          <w:szCs w:val="21"/>
        </w:rPr>
        <w:t>五</w:t>
      </w:r>
      <w:r w:rsidRPr="00911D13">
        <w:rPr>
          <w:rFonts w:ascii="黑体" w:eastAsia="黑体" w:hAnsi="黑体" w:hint="eastAsia"/>
          <w:b/>
          <w:bCs/>
          <w:szCs w:val="21"/>
        </w:rPr>
        <w:t>条</w:t>
      </w:r>
      <w:r w:rsidR="004427EE" w:rsidRPr="00911D13">
        <w:rPr>
          <w:rFonts w:hint="eastAsia"/>
          <w:szCs w:val="21"/>
        </w:rPr>
        <w:t xml:space="preserve"> </w:t>
      </w:r>
      <w:r w:rsidRPr="00911D13">
        <w:rPr>
          <w:rFonts w:hint="eastAsia"/>
          <w:szCs w:val="21"/>
        </w:rPr>
        <w:t>隔热材料应综合多方面因素进行选择，目前用于果品冷库的常用隔热材料有现场喷涂聚氨酯</w:t>
      </w:r>
      <w:r w:rsidR="004427EE" w:rsidRPr="00911D13">
        <w:rPr>
          <w:rFonts w:hint="eastAsia"/>
          <w:szCs w:val="21"/>
        </w:rPr>
        <w:t>、聚苯乙烯挤塑板、聚氨酯板等。有些</w:t>
      </w:r>
      <w:r w:rsidRPr="00911D13">
        <w:rPr>
          <w:rFonts w:hint="eastAsia"/>
          <w:szCs w:val="21"/>
        </w:rPr>
        <w:t>隔热材料在常温及高温状态下使用</w:t>
      </w:r>
      <w:r w:rsidR="004427EE" w:rsidRPr="00911D13">
        <w:rPr>
          <w:rFonts w:hint="eastAsia"/>
          <w:szCs w:val="21"/>
        </w:rPr>
        <w:t>时</w:t>
      </w:r>
      <w:r w:rsidRPr="00911D13">
        <w:rPr>
          <w:rFonts w:hint="eastAsia"/>
          <w:szCs w:val="21"/>
        </w:rPr>
        <w:t>隔热效果很好，但在负温状态下使用效果不一定好。因此，在使用新型隔热材料时要慎重。另外，隔热材料不得有对果品污染的物质排出。</w:t>
      </w:r>
    </w:p>
    <w:p w:rsidR="00057658" w:rsidRPr="00911D13" w:rsidRDefault="003D068B">
      <w:pPr>
        <w:autoSpaceDN w:val="0"/>
        <w:contextualSpacing/>
        <w:rPr>
          <w:szCs w:val="21"/>
        </w:rPr>
      </w:pPr>
      <w:r w:rsidRPr="00911D13">
        <w:rPr>
          <w:rFonts w:ascii="黑体" w:eastAsia="黑体" w:hAnsi="黑体" w:hint="eastAsia"/>
          <w:b/>
          <w:bCs/>
          <w:szCs w:val="21"/>
        </w:rPr>
        <w:t>第二十六条</w:t>
      </w:r>
      <w:r w:rsidR="004427EE" w:rsidRPr="00911D13">
        <w:rPr>
          <w:rFonts w:ascii="黑体" w:eastAsia="黑体" w:hAnsi="黑体" w:hint="eastAsia"/>
          <w:b/>
          <w:bCs/>
          <w:szCs w:val="21"/>
        </w:rPr>
        <w:t xml:space="preserve"> </w:t>
      </w:r>
      <w:r w:rsidRPr="00911D13">
        <w:rPr>
          <w:rFonts w:hint="eastAsia"/>
          <w:szCs w:val="21"/>
        </w:rPr>
        <w:t>本条的重点是强调库区布置要紧凑，不要随意留有空地，浪费土地。</w:t>
      </w:r>
    </w:p>
    <w:p w:rsidR="00057658" w:rsidRPr="00911D13" w:rsidRDefault="003D068B">
      <w:pPr>
        <w:autoSpaceDN w:val="0"/>
        <w:contextualSpacing/>
        <w:rPr>
          <w:szCs w:val="21"/>
        </w:rPr>
      </w:pPr>
      <w:r w:rsidRPr="00911D13">
        <w:rPr>
          <w:rFonts w:ascii="黑体" w:eastAsia="黑体" w:hAnsi="黑体" w:hint="eastAsia"/>
          <w:b/>
          <w:bCs/>
          <w:szCs w:val="21"/>
        </w:rPr>
        <w:t>第二十七条</w:t>
      </w:r>
      <w:r w:rsidR="00BA461D" w:rsidRPr="00911D13">
        <w:rPr>
          <w:rFonts w:hint="eastAsia"/>
          <w:szCs w:val="21"/>
        </w:rPr>
        <w:t xml:space="preserve"> </w:t>
      </w:r>
      <w:r w:rsidRPr="00911D13">
        <w:rPr>
          <w:rFonts w:hint="eastAsia"/>
          <w:szCs w:val="21"/>
        </w:rPr>
        <w:t>从节约土地这个原则出发，结合调查现有果品冷库占地现状，提出一个建筑系数的指标，以便控制用地，并创造良好的应用环境。</w:t>
      </w:r>
    </w:p>
    <w:p w:rsidR="00057658" w:rsidRPr="00911D13" w:rsidRDefault="003D068B">
      <w:pPr>
        <w:autoSpaceDN w:val="0"/>
        <w:contextualSpacing/>
        <w:outlineLvl w:val="0"/>
        <w:rPr>
          <w:szCs w:val="21"/>
        </w:rPr>
      </w:pPr>
      <w:r w:rsidRPr="00911D13">
        <w:rPr>
          <w:rFonts w:ascii="黑体" w:eastAsia="黑体" w:hAnsi="黑体" w:hint="eastAsia"/>
          <w:b/>
          <w:bCs/>
          <w:szCs w:val="21"/>
        </w:rPr>
        <w:t>第二十八条</w:t>
      </w:r>
      <w:r w:rsidR="00BA461D" w:rsidRPr="00911D13">
        <w:rPr>
          <w:rFonts w:ascii="宋体" w:cs="宋体" w:hint="eastAsia"/>
          <w:kern w:val="0"/>
          <w:szCs w:val="21"/>
        </w:rPr>
        <w:t xml:space="preserve"> </w:t>
      </w:r>
      <w:r w:rsidRPr="00911D13">
        <w:rPr>
          <w:rFonts w:ascii="宋体" w:cs="宋体" w:hint="eastAsia"/>
          <w:kern w:val="0"/>
          <w:szCs w:val="21"/>
        </w:rPr>
        <w:t>果品库的建设用地指标是根据贮藏间总面积、主要生产设施、辅助生产设施</w:t>
      </w:r>
      <w:r w:rsidR="00BA461D" w:rsidRPr="00911D13">
        <w:rPr>
          <w:rFonts w:ascii="宋体" w:cs="宋体" w:hint="eastAsia"/>
          <w:kern w:val="0"/>
          <w:szCs w:val="21"/>
        </w:rPr>
        <w:t>和</w:t>
      </w:r>
      <w:r w:rsidR="00BA461D" w:rsidRPr="00911D13">
        <w:rPr>
          <w:rFonts w:ascii="宋体" w:cs="宋体" w:hint="eastAsia"/>
          <w:kern w:val="0"/>
          <w:szCs w:val="21"/>
        </w:rPr>
        <w:lastRenderedPageBreak/>
        <w:t>其他</w:t>
      </w:r>
      <w:r w:rsidR="00623D98" w:rsidRPr="00911D13">
        <w:rPr>
          <w:rFonts w:ascii="宋体" w:cs="宋体" w:hint="eastAsia"/>
          <w:kern w:val="0"/>
          <w:szCs w:val="21"/>
        </w:rPr>
        <w:t>管理</w:t>
      </w:r>
      <w:r w:rsidR="00623D98" w:rsidRPr="00911D13">
        <w:rPr>
          <w:rFonts w:ascii="宋体" w:cs="宋体"/>
          <w:kern w:val="0"/>
          <w:szCs w:val="21"/>
        </w:rPr>
        <w:t>用房</w:t>
      </w:r>
      <w:r w:rsidRPr="00911D13">
        <w:rPr>
          <w:rFonts w:ascii="宋体" w:cs="宋体" w:hint="eastAsia"/>
          <w:kern w:val="0"/>
          <w:szCs w:val="21"/>
        </w:rPr>
        <w:t>与生活配套设施建筑面积总和确定的，并给出了果品库建设用地指标参考值。</w:t>
      </w: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057658" w:rsidRPr="00911D13" w:rsidRDefault="00057658">
      <w:pPr>
        <w:autoSpaceDN w:val="0"/>
        <w:spacing w:beforeAutospacing="1" w:afterAutospacing="1"/>
        <w:outlineLvl w:val="0"/>
        <w:rPr>
          <w:sz w:val="28"/>
          <w:szCs w:val="28"/>
        </w:rPr>
      </w:pPr>
    </w:p>
    <w:p w:rsidR="00D842B9" w:rsidRPr="00911D13" w:rsidRDefault="00D842B9">
      <w:pPr>
        <w:autoSpaceDN w:val="0"/>
        <w:spacing w:beforeAutospacing="1" w:afterAutospacing="1"/>
        <w:outlineLvl w:val="0"/>
        <w:rPr>
          <w:sz w:val="28"/>
          <w:szCs w:val="28"/>
        </w:rPr>
      </w:pPr>
    </w:p>
    <w:p w:rsidR="000E0CCD" w:rsidRPr="00911D13" w:rsidRDefault="000E0CCD">
      <w:pPr>
        <w:autoSpaceDN w:val="0"/>
        <w:spacing w:beforeAutospacing="1" w:afterAutospacing="1"/>
        <w:outlineLvl w:val="0"/>
        <w:rPr>
          <w:sz w:val="28"/>
          <w:szCs w:val="28"/>
        </w:rPr>
      </w:pPr>
    </w:p>
    <w:p w:rsidR="00057658" w:rsidRPr="00911D13" w:rsidRDefault="003D068B">
      <w:pPr>
        <w:autoSpaceDN w:val="0"/>
        <w:spacing w:beforeAutospacing="1" w:afterAutospacing="1"/>
        <w:jc w:val="center"/>
        <w:outlineLvl w:val="0"/>
        <w:rPr>
          <w:rFonts w:ascii="黑体" w:eastAsia="黑体" w:hAnsi="黑体"/>
          <w:b/>
          <w:sz w:val="28"/>
          <w:szCs w:val="28"/>
        </w:rPr>
      </w:pPr>
      <w:r w:rsidRPr="00911D13">
        <w:rPr>
          <w:rStyle w:val="1Char"/>
          <w:rFonts w:ascii="黑体" w:eastAsia="黑体" w:hAnsi="黑体" w:hint="eastAsia"/>
          <w:b w:val="0"/>
          <w:sz w:val="28"/>
          <w:szCs w:val="28"/>
        </w:rPr>
        <w:lastRenderedPageBreak/>
        <w:t xml:space="preserve">第五章  </w:t>
      </w:r>
      <w:r w:rsidRPr="00911D13">
        <w:rPr>
          <w:rStyle w:val="1Char"/>
          <w:rFonts w:ascii="黑体" w:eastAsia="黑体" w:hAnsi="黑体"/>
          <w:b w:val="0"/>
          <w:sz w:val="28"/>
          <w:szCs w:val="28"/>
        </w:rPr>
        <w:t>工艺与</w:t>
      </w:r>
      <w:r w:rsidR="000E0CCD" w:rsidRPr="00911D13">
        <w:rPr>
          <w:rStyle w:val="1Char"/>
          <w:rFonts w:ascii="黑体" w:eastAsia="黑体" w:hAnsi="黑体" w:hint="eastAsia"/>
          <w:b w:val="0"/>
          <w:sz w:val="28"/>
          <w:szCs w:val="28"/>
        </w:rPr>
        <w:t>设</w:t>
      </w:r>
      <w:r w:rsidRPr="00911D13">
        <w:rPr>
          <w:rStyle w:val="1Char"/>
          <w:rFonts w:ascii="黑体" w:eastAsia="黑体" w:hAnsi="黑体"/>
          <w:b w:val="0"/>
          <w:sz w:val="28"/>
          <w:szCs w:val="28"/>
        </w:rPr>
        <w:t>备</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b/>
          <w:bCs/>
          <w:szCs w:val="21"/>
        </w:rPr>
        <w:t>第</w:t>
      </w:r>
      <w:r w:rsidRPr="00911D13">
        <w:rPr>
          <w:rFonts w:ascii="黑体" w:eastAsia="黑体" w:hAnsi="黑体" w:hint="eastAsia"/>
          <w:b/>
          <w:bCs/>
          <w:szCs w:val="21"/>
        </w:rPr>
        <w:t>二十九</w:t>
      </w:r>
      <w:r w:rsidRPr="00911D13">
        <w:rPr>
          <w:rFonts w:ascii="黑体" w:eastAsia="黑体" w:hAnsi="黑体"/>
          <w:b/>
          <w:bCs/>
          <w:szCs w:val="21"/>
        </w:rPr>
        <w:t>条</w:t>
      </w:r>
      <w:r w:rsidR="00BA461D" w:rsidRPr="00911D13">
        <w:rPr>
          <w:rFonts w:hint="eastAsia"/>
          <w:szCs w:val="21"/>
        </w:rPr>
        <w:t xml:space="preserve"> </w:t>
      </w:r>
      <w:r w:rsidRPr="00911D13">
        <w:rPr>
          <w:rFonts w:hint="eastAsia"/>
          <w:szCs w:val="21"/>
        </w:rPr>
        <w:t>果品</w:t>
      </w:r>
      <w:r w:rsidRPr="00911D13">
        <w:rPr>
          <w:szCs w:val="21"/>
        </w:rPr>
        <w:t>冷库</w:t>
      </w:r>
      <w:r w:rsidRPr="00911D13">
        <w:rPr>
          <w:rFonts w:hint="eastAsia"/>
          <w:szCs w:val="21"/>
        </w:rPr>
        <w:t>和气调库</w:t>
      </w:r>
      <w:r w:rsidRPr="00911D13">
        <w:rPr>
          <w:szCs w:val="21"/>
        </w:rPr>
        <w:t>常用的制冷系统有</w:t>
      </w:r>
      <w:r w:rsidRPr="00911D13">
        <w:rPr>
          <w:rFonts w:hint="eastAsia"/>
          <w:szCs w:val="21"/>
        </w:rPr>
        <w:t>氨制冷</w:t>
      </w:r>
      <w:r w:rsidRPr="00911D13">
        <w:rPr>
          <w:szCs w:val="21"/>
        </w:rPr>
        <w:t>系统和</w:t>
      </w:r>
      <w:r w:rsidRPr="00911D13">
        <w:rPr>
          <w:rFonts w:hint="eastAsia"/>
          <w:szCs w:val="21"/>
        </w:rPr>
        <w:t>氟利昂制冷</w:t>
      </w:r>
      <w:r w:rsidRPr="00911D13">
        <w:rPr>
          <w:szCs w:val="21"/>
        </w:rPr>
        <w:t>系统</w:t>
      </w:r>
      <w:r w:rsidRPr="00911D13">
        <w:rPr>
          <w:rFonts w:hint="eastAsia"/>
          <w:szCs w:val="21"/>
        </w:rPr>
        <w:t>。氨制冷系统要考虑安全要求；氟利昂制冷系统在果品冷库中常用的制冷剂有</w:t>
      </w:r>
      <w:r w:rsidRPr="00911D13">
        <w:rPr>
          <w:rFonts w:hint="eastAsia"/>
          <w:szCs w:val="21"/>
        </w:rPr>
        <w:t>R22</w:t>
      </w:r>
      <w:r w:rsidRPr="00911D13">
        <w:rPr>
          <w:rFonts w:hint="eastAsia"/>
          <w:szCs w:val="21"/>
        </w:rPr>
        <w:t>和</w:t>
      </w:r>
      <w:r w:rsidRPr="00911D13">
        <w:rPr>
          <w:rFonts w:hint="eastAsia"/>
          <w:szCs w:val="21"/>
        </w:rPr>
        <w:t>R507</w:t>
      </w:r>
      <w:r w:rsidRPr="00911D13">
        <w:rPr>
          <w:rFonts w:hint="eastAsia"/>
          <w:szCs w:val="21"/>
        </w:rPr>
        <w:t>、</w:t>
      </w:r>
      <w:r w:rsidRPr="00911D13">
        <w:rPr>
          <w:rFonts w:hint="eastAsia"/>
          <w:szCs w:val="21"/>
        </w:rPr>
        <w:t>R404A</w:t>
      </w:r>
      <w:r w:rsidRPr="00911D13">
        <w:rPr>
          <w:rFonts w:hint="eastAsia"/>
          <w:szCs w:val="21"/>
        </w:rPr>
        <w:t>。根据《蒙特利尔议定书》</w:t>
      </w:r>
      <w:r w:rsidRPr="00911D13">
        <w:rPr>
          <w:rFonts w:hint="eastAsia"/>
          <w:szCs w:val="21"/>
        </w:rPr>
        <w:t>R22</w:t>
      </w:r>
      <w:r w:rsidRPr="00911D13">
        <w:rPr>
          <w:rFonts w:hint="eastAsia"/>
          <w:szCs w:val="21"/>
        </w:rPr>
        <w:t>将在</w:t>
      </w:r>
      <w:r w:rsidRPr="00911D13">
        <w:rPr>
          <w:rFonts w:hint="eastAsia"/>
          <w:szCs w:val="21"/>
        </w:rPr>
        <w:t>2030</w:t>
      </w:r>
      <w:r w:rsidRPr="00911D13">
        <w:rPr>
          <w:rFonts w:hint="eastAsia"/>
          <w:szCs w:val="21"/>
        </w:rPr>
        <w:t>年全面禁用，目前针对</w:t>
      </w:r>
      <w:r w:rsidRPr="00911D13">
        <w:rPr>
          <w:rFonts w:hint="eastAsia"/>
          <w:szCs w:val="21"/>
        </w:rPr>
        <w:t>R22</w:t>
      </w:r>
      <w:r w:rsidRPr="00911D13">
        <w:rPr>
          <w:rFonts w:hint="eastAsia"/>
          <w:szCs w:val="21"/>
        </w:rPr>
        <w:t>实现配额管理，地方新建库已经不允许使用</w:t>
      </w:r>
      <w:r w:rsidRPr="00911D13">
        <w:rPr>
          <w:rFonts w:hint="eastAsia"/>
          <w:szCs w:val="21"/>
        </w:rPr>
        <w:t>R22</w:t>
      </w:r>
      <w:r w:rsidRPr="00911D13">
        <w:rPr>
          <w:rFonts w:hint="eastAsia"/>
          <w:szCs w:val="21"/>
        </w:rPr>
        <w:t>。可根据实际情况和各地要求选用。</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hint="eastAsia"/>
          <w:b/>
          <w:bCs/>
          <w:szCs w:val="21"/>
        </w:rPr>
        <w:t>第三十条</w:t>
      </w:r>
      <w:r w:rsidR="00BA461D" w:rsidRPr="00911D13">
        <w:rPr>
          <w:rFonts w:ascii="黑体" w:eastAsia="黑体" w:hAnsi="黑体" w:hint="eastAsia"/>
          <w:b/>
          <w:bCs/>
          <w:szCs w:val="21"/>
        </w:rPr>
        <w:t xml:space="preserve"> </w:t>
      </w:r>
      <w:r w:rsidRPr="00911D13">
        <w:rPr>
          <w:szCs w:val="21"/>
        </w:rPr>
        <w:t>节约能源是国家对生产建设的基本国策，选用节能型设备是降低能耗的可靠保证，故规定优先选用</w:t>
      </w:r>
      <w:r w:rsidRPr="00911D13">
        <w:rPr>
          <w:rFonts w:hint="eastAsia"/>
          <w:szCs w:val="21"/>
        </w:rPr>
        <w:t>。</w:t>
      </w:r>
    </w:p>
    <w:p w:rsidR="00057658" w:rsidRPr="00911D13" w:rsidRDefault="003D068B">
      <w:pPr>
        <w:autoSpaceDN w:val="0"/>
        <w:spacing w:before="100" w:beforeAutospacing="1" w:after="100" w:afterAutospacing="1"/>
        <w:ind w:firstLineChars="200" w:firstLine="420"/>
        <w:contextualSpacing/>
        <w:rPr>
          <w:szCs w:val="21"/>
        </w:rPr>
      </w:pPr>
      <w:r w:rsidRPr="00911D13">
        <w:rPr>
          <w:rFonts w:hint="eastAsia"/>
          <w:szCs w:val="21"/>
        </w:rPr>
        <w:t>目前我国的大小冷库普遍采用自动控制，其中一些大型冷库还采用智能化自动控制系统，采用自动控制起到节能效果，对于节省人力成本，提高工作效率和食品贮存质量显著作用。因此本条规定优先采用节能型的设备。</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b/>
          <w:bCs/>
          <w:szCs w:val="21"/>
        </w:rPr>
        <w:t>第</w:t>
      </w:r>
      <w:r w:rsidRPr="00911D13">
        <w:rPr>
          <w:rFonts w:ascii="黑体" w:eastAsia="黑体" w:hAnsi="黑体" w:hint="eastAsia"/>
          <w:b/>
          <w:bCs/>
          <w:szCs w:val="21"/>
        </w:rPr>
        <w:t>三十一</w:t>
      </w:r>
      <w:r w:rsidRPr="00911D13">
        <w:rPr>
          <w:rFonts w:ascii="黑体" w:eastAsia="黑体" w:hAnsi="黑体"/>
          <w:b/>
          <w:bCs/>
          <w:szCs w:val="21"/>
        </w:rPr>
        <w:t>条</w:t>
      </w:r>
      <w:r w:rsidR="00BA461D" w:rsidRPr="00911D13">
        <w:rPr>
          <w:rFonts w:hint="eastAsia"/>
          <w:szCs w:val="21"/>
        </w:rPr>
        <w:t xml:space="preserve"> </w:t>
      </w:r>
      <w:r w:rsidRPr="00911D13">
        <w:rPr>
          <w:szCs w:val="21"/>
        </w:rPr>
        <w:t>本条根据</w:t>
      </w:r>
      <w:r w:rsidRPr="00911D13">
        <w:rPr>
          <w:rFonts w:hint="eastAsia"/>
          <w:szCs w:val="21"/>
        </w:rPr>
        <w:t>《</w:t>
      </w:r>
      <w:r w:rsidRPr="00911D13">
        <w:rPr>
          <w:szCs w:val="21"/>
        </w:rPr>
        <w:t>冷库设计规范</w:t>
      </w:r>
      <w:r w:rsidRPr="00911D13">
        <w:rPr>
          <w:rFonts w:hint="eastAsia"/>
          <w:szCs w:val="21"/>
        </w:rPr>
        <w:t>》</w:t>
      </w:r>
      <w:r w:rsidRPr="00911D13">
        <w:rPr>
          <w:rFonts w:hint="eastAsia"/>
          <w:szCs w:val="21"/>
        </w:rPr>
        <w:t>GB50072</w:t>
      </w:r>
      <w:r w:rsidRPr="00911D13">
        <w:rPr>
          <w:rFonts w:hint="eastAsia"/>
          <w:szCs w:val="21"/>
        </w:rPr>
        <w:t>及《气调冷藏库设计规范》</w:t>
      </w:r>
      <w:r w:rsidRPr="00911D13">
        <w:rPr>
          <w:rFonts w:hint="eastAsia"/>
          <w:bCs/>
        </w:rPr>
        <w:t>SBJ16</w:t>
      </w:r>
      <w:r w:rsidRPr="00911D13">
        <w:rPr>
          <w:rFonts w:hint="eastAsia"/>
          <w:szCs w:val="21"/>
        </w:rPr>
        <w:t>确</w:t>
      </w:r>
      <w:r w:rsidRPr="00911D13">
        <w:rPr>
          <w:szCs w:val="21"/>
        </w:rPr>
        <w:t>定</w:t>
      </w:r>
      <w:r w:rsidRPr="00911D13">
        <w:rPr>
          <w:rFonts w:hint="eastAsia"/>
          <w:szCs w:val="21"/>
        </w:rPr>
        <w:t>。</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b/>
          <w:bCs/>
          <w:szCs w:val="21"/>
        </w:rPr>
        <w:t>第</w:t>
      </w:r>
      <w:r w:rsidRPr="00911D13">
        <w:rPr>
          <w:rFonts w:ascii="黑体" w:eastAsia="黑体" w:hAnsi="黑体" w:hint="eastAsia"/>
          <w:b/>
          <w:bCs/>
          <w:szCs w:val="21"/>
        </w:rPr>
        <w:t>三十二</w:t>
      </w:r>
      <w:r w:rsidRPr="00911D13">
        <w:rPr>
          <w:rFonts w:ascii="黑体" w:eastAsia="黑体" w:hAnsi="黑体"/>
          <w:b/>
          <w:bCs/>
          <w:szCs w:val="21"/>
        </w:rPr>
        <w:t>条</w:t>
      </w:r>
      <w:r w:rsidR="00BA461D" w:rsidRPr="00911D13">
        <w:rPr>
          <w:rFonts w:hint="eastAsia"/>
          <w:szCs w:val="21"/>
        </w:rPr>
        <w:t xml:space="preserve"> </w:t>
      </w:r>
      <w:r w:rsidRPr="00911D13">
        <w:rPr>
          <w:szCs w:val="21"/>
        </w:rPr>
        <w:t>鲜果贮藏要</w:t>
      </w:r>
      <w:r w:rsidRPr="00911D13">
        <w:rPr>
          <w:rFonts w:hint="eastAsia"/>
          <w:szCs w:val="21"/>
        </w:rPr>
        <w:t>及时排除果实本身产生的呼吸热，且</w:t>
      </w:r>
      <w:r w:rsidRPr="00911D13">
        <w:rPr>
          <w:szCs w:val="21"/>
        </w:rPr>
        <w:t>要求冷藏间温度均匀，</w:t>
      </w:r>
      <w:r w:rsidRPr="00911D13">
        <w:rPr>
          <w:rFonts w:hint="eastAsia"/>
          <w:szCs w:val="21"/>
        </w:rPr>
        <w:t>否则会导致贮藏质量的不一致，甚至</w:t>
      </w:r>
      <w:r w:rsidRPr="00911D13">
        <w:rPr>
          <w:szCs w:val="21"/>
        </w:rPr>
        <w:t>会产生冷害</w:t>
      </w:r>
      <w:r w:rsidRPr="00911D13">
        <w:rPr>
          <w:rFonts w:hint="eastAsia"/>
          <w:szCs w:val="21"/>
        </w:rPr>
        <w:t>或冻害</w:t>
      </w:r>
      <w:r w:rsidRPr="00911D13">
        <w:rPr>
          <w:szCs w:val="21"/>
        </w:rPr>
        <w:t>。采用冷风机能</w:t>
      </w:r>
      <w:r w:rsidRPr="00911D13">
        <w:rPr>
          <w:rFonts w:hint="eastAsia"/>
          <w:szCs w:val="21"/>
        </w:rPr>
        <w:t>加快</w:t>
      </w:r>
      <w:r w:rsidRPr="00911D13">
        <w:rPr>
          <w:szCs w:val="21"/>
        </w:rPr>
        <w:t>冷藏间的空气循环</w:t>
      </w:r>
      <w:r w:rsidRPr="00911D13">
        <w:rPr>
          <w:rFonts w:hint="eastAsia"/>
          <w:szCs w:val="21"/>
        </w:rPr>
        <w:t>；设置</w:t>
      </w:r>
      <w:r w:rsidRPr="00911D13">
        <w:rPr>
          <w:szCs w:val="21"/>
        </w:rPr>
        <w:t>均匀送风道</w:t>
      </w:r>
      <w:r w:rsidRPr="00911D13">
        <w:rPr>
          <w:rFonts w:hint="eastAsia"/>
          <w:szCs w:val="21"/>
        </w:rPr>
        <w:t>是保障贮藏间各处的温度场</w:t>
      </w:r>
      <w:r w:rsidRPr="00911D13">
        <w:rPr>
          <w:szCs w:val="21"/>
        </w:rPr>
        <w:t>均匀</w:t>
      </w:r>
      <w:r w:rsidRPr="00911D13">
        <w:rPr>
          <w:rFonts w:hint="eastAsia"/>
          <w:szCs w:val="21"/>
        </w:rPr>
        <w:t>，</w:t>
      </w:r>
      <w:r w:rsidRPr="00911D13">
        <w:rPr>
          <w:szCs w:val="21"/>
        </w:rPr>
        <w:t>达到</w:t>
      </w:r>
      <w:r w:rsidRPr="00911D13">
        <w:rPr>
          <w:rFonts w:hint="eastAsia"/>
          <w:szCs w:val="21"/>
        </w:rPr>
        <w:t>保障</w:t>
      </w:r>
      <w:r w:rsidRPr="00911D13">
        <w:rPr>
          <w:szCs w:val="21"/>
        </w:rPr>
        <w:t>库存</w:t>
      </w:r>
      <w:r w:rsidRPr="00911D13">
        <w:rPr>
          <w:rFonts w:hint="eastAsia"/>
          <w:szCs w:val="21"/>
        </w:rPr>
        <w:t>产品质量</w:t>
      </w:r>
      <w:r w:rsidRPr="00911D13">
        <w:rPr>
          <w:szCs w:val="21"/>
        </w:rPr>
        <w:t>的目的</w:t>
      </w:r>
      <w:r w:rsidRPr="00911D13">
        <w:rPr>
          <w:rFonts w:hint="eastAsia"/>
          <w:szCs w:val="21"/>
        </w:rPr>
        <w:t>。顶排管蒸发器具有货物干耗少的特点，</w:t>
      </w:r>
      <w:r w:rsidR="00BA461D" w:rsidRPr="00911D13">
        <w:rPr>
          <w:rFonts w:hint="eastAsia"/>
          <w:szCs w:val="21"/>
        </w:rPr>
        <w:t>目前</w:t>
      </w:r>
      <w:r w:rsidRPr="00911D13">
        <w:rPr>
          <w:rFonts w:hint="eastAsia"/>
          <w:szCs w:val="21"/>
        </w:rPr>
        <w:t>部分地区有使用，用户可根据自身贮存货物、出入库频率等因素导致的整个存储过程是否需要冲霜及对存储货物及包装不利等因素综合分析，确定选择冷风机还是排管。</w:t>
      </w:r>
    </w:p>
    <w:p w:rsidR="00057658" w:rsidRPr="00911D13" w:rsidRDefault="003D068B">
      <w:pPr>
        <w:autoSpaceDN w:val="0"/>
        <w:spacing w:before="100" w:beforeAutospacing="1" w:after="100" w:afterAutospacing="1"/>
        <w:contextualSpacing/>
        <w:rPr>
          <w:b/>
          <w:szCs w:val="21"/>
        </w:rPr>
      </w:pPr>
      <w:r w:rsidRPr="00911D13">
        <w:rPr>
          <w:rFonts w:ascii="黑体" w:eastAsia="黑体" w:hAnsi="黑体"/>
          <w:b/>
          <w:bCs/>
          <w:szCs w:val="21"/>
        </w:rPr>
        <w:t>第</w:t>
      </w:r>
      <w:r w:rsidRPr="00911D13">
        <w:rPr>
          <w:rFonts w:ascii="黑体" w:eastAsia="黑体" w:hAnsi="黑体" w:hint="eastAsia"/>
          <w:b/>
          <w:bCs/>
          <w:szCs w:val="21"/>
        </w:rPr>
        <w:t>三十三</w:t>
      </w:r>
      <w:r w:rsidRPr="00911D13">
        <w:rPr>
          <w:rFonts w:ascii="黑体" w:eastAsia="黑体" w:hAnsi="黑体"/>
          <w:b/>
          <w:bCs/>
          <w:szCs w:val="21"/>
        </w:rPr>
        <w:t>条</w:t>
      </w:r>
      <w:r w:rsidR="00BA461D" w:rsidRPr="00911D13">
        <w:rPr>
          <w:rFonts w:hint="eastAsia"/>
          <w:szCs w:val="21"/>
        </w:rPr>
        <w:t xml:space="preserve"> </w:t>
      </w:r>
      <w:r w:rsidR="00787576" w:rsidRPr="00911D13">
        <w:rPr>
          <w:szCs w:val="21"/>
        </w:rPr>
        <w:t>本标准第三条</w:t>
      </w:r>
      <w:r w:rsidRPr="00911D13">
        <w:rPr>
          <w:szCs w:val="21"/>
        </w:rPr>
        <w:t>规定以贮藏苹果</w:t>
      </w:r>
      <w:r w:rsidRPr="00911D13">
        <w:rPr>
          <w:rFonts w:hint="eastAsia"/>
          <w:szCs w:val="21"/>
        </w:rPr>
        <w:t>、</w:t>
      </w:r>
      <w:r w:rsidRPr="00911D13">
        <w:rPr>
          <w:szCs w:val="21"/>
        </w:rPr>
        <w:t>梨</w:t>
      </w:r>
      <w:r w:rsidRPr="00911D13">
        <w:rPr>
          <w:rFonts w:hint="eastAsia"/>
          <w:szCs w:val="21"/>
        </w:rPr>
        <w:t>、葡萄、枣、柑橘、香蕉</w:t>
      </w:r>
      <w:r w:rsidRPr="00911D13">
        <w:rPr>
          <w:szCs w:val="21"/>
        </w:rPr>
        <w:t>为主</w:t>
      </w:r>
      <w:r w:rsidRPr="00911D13">
        <w:rPr>
          <w:rFonts w:hint="eastAsia"/>
          <w:szCs w:val="21"/>
        </w:rPr>
        <w:t>，本条规定了贮藏单一品种和多品种综合贮藏果品冷库的设计温度，并给出了设计温度参考值</w:t>
      </w:r>
      <w:r w:rsidRPr="00911D13">
        <w:rPr>
          <w:szCs w:val="21"/>
        </w:rPr>
        <w:t>。</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b/>
          <w:bCs/>
          <w:szCs w:val="21"/>
        </w:rPr>
        <w:t>第</w:t>
      </w:r>
      <w:r w:rsidRPr="00911D13">
        <w:rPr>
          <w:rFonts w:ascii="黑体" w:eastAsia="黑体" w:hAnsi="黑体" w:hint="eastAsia"/>
          <w:b/>
          <w:bCs/>
          <w:szCs w:val="21"/>
        </w:rPr>
        <w:t>三十四</w:t>
      </w:r>
      <w:r w:rsidRPr="00911D13">
        <w:rPr>
          <w:rFonts w:ascii="黑体" w:eastAsia="黑体" w:hAnsi="黑体"/>
          <w:b/>
          <w:bCs/>
          <w:szCs w:val="21"/>
        </w:rPr>
        <w:t>条</w:t>
      </w:r>
      <w:r w:rsidR="00787576" w:rsidRPr="00911D13">
        <w:rPr>
          <w:rFonts w:hint="eastAsia"/>
          <w:szCs w:val="21"/>
        </w:rPr>
        <w:t xml:space="preserve"> </w:t>
      </w:r>
      <w:r w:rsidRPr="00911D13">
        <w:rPr>
          <w:szCs w:val="21"/>
        </w:rPr>
        <w:t>本条根据</w:t>
      </w:r>
      <w:r w:rsidRPr="00911D13">
        <w:rPr>
          <w:rFonts w:hint="eastAsia"/>
          <w:szCs w:val="21"/>
        </w:rPr>
        <w:t>《</w:t>
      </w:r>
      <w:r w:rsidRPr="00911D13">
        <w:rPr>
          <w:szCs w:val="21"/>
        </w:rPr>
        <w:t>冷库设计规范</w:t>
      </w:r>
      <w:r w:rsidRPr="00911D13">
        <w:rPr>
          <w:rFonts w:hint="eastAsia"/>
          <w:szCs w:val="21"/>
        </w:rPr>
        <w:t>》</w:t>
      </w:r>
      <w:r w:rsidRPr="00911D13">
        <w:rPr>
          <w:rFonts w:hint="eastAsia"/>
          <w:szCs w:val="21"/>
        </w:rPr>
        <w:t>GB50072</w:t>
      </w:r>
      <w:r w:rsidRPr="00911D13">
        <w:rPr>
          <w:szCs w:val="21"/>
        </w:rPr>
        <w:t>的</w:t>
      </w:r>
      <w:r w:rsidRPr="00911D13">
        <w:rPr>
          <w:rFonts w:hint="eastAsia"/>
          <w:szCs w:val="21"/>
        </w:rPr>
        <w:t>要求</w:t>
      </w:r>
      <w:r w:rsidRPr="00911D13">
        <w:rPr>
          <w:szCs w:val="21"/>
        </w:rPr>
        <w:t>规定</w:t>
      </w:r>
      <w:r w:rsidRPr="00911D13">
        <w:rPr>
          <w:rFonts w:hint="eastAsia"/>
          <w:szCs w:val="21"/>
        </w:rPr>
        <w:t>。</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hint="eastAsia"/>
          <w:b/>
          <w:bCs/>
          <w:szCs w:val="21"/>
        </w:rPr>
        <w:t>第三十五条</w:t>
      </w:r>
      <w:r w:rsidR="00787576" w:rsidRPr="00911D13">
        <w:rPr>
          <w:rFonts w:hint="eastAsia"/>
          <w:szCs w:val="21"/>
        </w:rPr>
        <w:t xml:space="preserve"> </w:t>
      </w:r>
      <w:r w:rsidRPr="00911D13">
        <w:rPr>
          <w:szCs w:val="21"/>
        </w:rPr>
        <w:t>果品</w:t>
      </w:r>
      <w:r w:rsidRPr="00911D13">
        <w:rPr>
          <w:rFonts w:hint="eastAsia"/>
          <w:szCs w:val="21"/>
        </w:rPr>
        <w:t>在贮藏期间由于呼吸作用产生热量和不利于贮藏的有害物质，需要及时通风排除，如果</w:t>
      </w:r>
      <w:r w:rsidRPr="00911D13">
        <w:rPr>
          <w:szCs w:val="21"/>
        </w:rPr>
        <w:t>没有设置机械通风</w:t>
      </w:r>
      <w:r w:rsidRPr="00911D13">
        <w:rPr>
          <w:rFonts w:hint="eastAsia"/>
          <w:szCs w:val="21"/>
        </w:rPr>
        <w:t>，</w:t>
      </w:r>
      <w:r w:rsidRPr="00911D13">
        <w:rPr>
          <w:szCs w:val="21"/>
        </w:rPr>
        <w:t>利用开门</w:t>
      </w:r>
      <w:r w:rsidRPr="00911D13">
        <w:rPr>
          <w:rFonts w:hint="eastAsia"/>
          <w:szCs w:val="21"/>
        </w:rPr>
        <w:t>进行</w:t>
      </w:r>
      <w:r w:rsidRPr="00911D13">
        <w:rPr>
          <w:szCs w:val="21"/>
        </w:rPr>
        <w:t>通风，进入冷藏间内的空气没有经过冷却，</w:t>
      </w:r>
      <w:r w:rsidR="00787576" w:rsidRPr="00911D13">
        <w:rPr>
          <w:rFonts w:hint="eastAsia"/>
          <w:szCs w:val="21"/>
        </w:rPr>
        <w:t>会导致</w:t>
      </w:r>
      <w:r w:rsidRPr="00911D13">
        <w:rPr>
          <w:szCs w:val="21"/>
        </w:rPr>
        <w:t>靠近库门处的</w:t>
      </w:r>
      <w:r w:rsidRPr="00911D13">
        <w:rPr>
          <w:rFonts w:hint="eastAsia"/>
          <w:szCs w:val="21"/>
        </w:rPr>
        <w:t>果品</w:t>
      </w:r>
      <w:r w:rsidRPr="00911D13">
        <w:rPr>
          <w:szCs w:val="21"/>
        </w:rPr>
        <w:t>，温度</w:t>
      </w:r>
      <w:r w:rsidRPr="00911D13">
        <w:rPr>
          <w:rFonts w:hint="eastAsia"/>
          <w:szCs w:val="21"/>
        </w:rPr>
        <w:t>波动大</w:t>
      </w:r>
      <w:r w:rsidRPr="00911D13">
        <w:rPr>
          <w:szCs w:val="21"/>
        </w:rPr>
        <w:t>，影响果品的质量</w:t>
      </w:r>
      <w:r w:rsidRPr="00911D13">
        <w:rPr>
          <w:rFonts w:hint="eastAsia"/>
          <w:szCs w:val="21"/>
        </w:rPr>
        <w:t>，因此，规定</w:t>
      </w:r>
      <w:r w:rsidRPr="00911D13">
        <w:rPr>
          <w:szCs w:val="21"/>
        </w:rPr>
        <w:t>果品冷藏间</w:t>
      </w:r>
      <w:r w:rsidRPr="00911D13">
        <w:rPr>
          <w:rFonts w:hint="eastAsia"/>
          <w:szCs w:val="21"/>
        </w:rPr>
        <w:t>应</w:t>
      </w:r>
      <w:r w:rsidRPr="00911D13">
        <w:rPr>
          <w:szCs w:val="21"/>
        </w:rPr>
        <w:t>设置通风装置</w:t>
      </w:r>
      <w:r w:rsidR="00787576" w:rsidRPr="00911D13">
        <w:rPr>
          <w:rFonts w:hint="eastAsia"/>
          <w:szCs w:val="21"/>
        </w:rPr>
        <w:t>，并将引进的外界空气经过冷风机冷却后送于贮藏间循环</w:t>
      </w:r>
      <w:r w:rsidRPr="00911D13">
        <w:rPr>
          <w:szCs w:val="21"/>
        </w:rPr>
        <w:t>。</w:t>
      </w:r>
      <w:r w:rsidRPr="00911D13">
        <w:rPr>
          <w:rFonts w:hint="eastAsia"/>
          <w:szCs w:val="21"/>
        </w:rPr>
        <w:t>对于贮藏果品需要通风换气频繁的果品库，建议采用带有能量回收的通风装置。</w:t>
      </w:r>
    </w:p>
    <w:p w:rsidR="00057658" w:rsidRPr="00911D13" w:rsidRDefault="003D068B">
      <w:pPr>
        <w:autoSpaceDN w:val="0"/>
        <w:spacing w:before="100" w:beforeAutospacing="1" w:after="100" w:afterAutospacing="1"/>
        <w:ind w:firstLineChars="200" w:firstLine="420"/>
        <w:contextualSpacing/>
        <w:rPr>
          <w:szCs w:val="21"/>
        </w:rPr>
      </w:pPr>
      <w:r w:rsidRPr="00911D13">
        <w:rPr>
          <w:rFonts w:hint="eastAsia"/>
          <w:szCs w:val="21"/>
        </w:rPr>
        <w:t>柑桔</w:t>
      </w:r>
      <w:r w:rsidRPr="00911D13">
        <w:rPr>
          <w:szCs w:val="21"/>
        </w:rPr>
        <w:t>通风库的通风，是对我国现有</w:t>
      </w:r>
      <w:r w:rsidRPr="00911D13">
        <w:rPr>
          <w:rFonts w:hint="eastAsia"/>
          <w:szCs w:val="21"/>
        </w:rPr>
        <w:t>柑桔</w:t>
      </w:r>
      <w:r w:rsidRPr="00911D13">
        <w:rPr>
          <w:szCs w:val="21"/>
        </w:rPr>
        <w:t>通风库的调查研究得出的，凡</w:t>
      </w:r>
      <w:r w:rsidRPr="00911D13">
        <w:rPr>
          <w:rFonts w:hint="eastAsia"/>
          <w:szCs w:val="21"/>
        </w:rPr>
        <w:t>是</w:t>
      </w:r>
      <w:r w:rsidRPr="00911D13">
        <w:rPr>
          <w:szCs w:val="21"/>
        </w:rPr>
        <w:t>自然通风条件好的采用自然通风</w:t>
      </w:r>
      <w:r w:rsidRPr="00911D13">
        <w:rPr>
          <w:rFonts w:hint="eastAsia"/>
          <w:szCs w:val="21"/>
        </w:rPr>
        <w:t>就能满足要求，</w:t>
      </w:r>
      <w:r w:rsidRPr="00911D13">
        <w:rPr>
          <w:szCs w:val="21"/>
        </w:rPr>
        <w:t>自然通风条件差的</w:t>
      </w:r>
      <w:r w:rsidRPr="00911D13">
        <w:rPr>
          <w:rFonts w:hint="eastAsia"/>
          <w:szCs w:val="21"/>
        </w:rPr>
        <w:t>应</w:t>
      </w:r>
      <w:r w:rsidRPr="00911D13">
        <w:rPr>
          <w:szCs w:val="21"/>
        </w:rPr>
        <w:t>采用机械通风。</w:t>
      </w:r>
    </w:p>
    <w:p w:rsidR="00057658" w:rsidRPr="00911D13" w:rsidRDefault="00057658">
      <w:pPr>
        <w:autoSpaceDN w:val="0"/>
        <w:spacing w:beforeAutospacing="1" w:afterAutospacing="1"/>
        <w:ind w:firstLineChars="200" w:firstLine="560"/>
        <w:rPr>
          <w:sz w:val="28"/>
          <w:szCs w:val="28"/>
        </w:rPr>
      </w:pPr>
    </w:p>
    <w:p w:rsidR="00057658" w:rsidRPr="00911D13" w:rsidRDefault="003D068B">
      <w:pPr>
        <w:pStyle w:val="1"/>
        <w:jc w:val="center"/>
        <w:rPr>
          <w:rFonts w:ascii="黑体" w:eastAsia="黑体" w:hAnsi="黑体"/>
          <w:b w:val="0"/>
          <w:sz w:val="28"/>
          <w:szCs w:val="28"/>
        </w:rPr>
      </w:pPr>
      <w:r w:rsidRPr="00911D13">
        <w:rPr>
          <w:rFonts w:ascii="黑体" w:eastAsia="黑体" w:hAnsi="黑体" w:hint="eastAsia"/>
          <w:b w:val="0"/>
          <w:sz w:val="28"/>
          <w:szCs w:val="28"/>
        </w:rPr>
        <w:lastRenderedPageBreak/>
        <w:t xml:space="preserve">第六章  </w:t>
      </w:r>
      <w:r w:rsidR="000E0CCD" w:rsidRPr="00911D13">
        <w:rPr>
          <w:rFonts w:ascii="黑体" w:eastAsia="黑体" w:hAnsi="黑体" w:hint="eastAsia"/>
          <w:b w:val="0"/>
          <w:sz w:val="28"/>
          <w:szCs w:val="28"/>
        </w:rPr>
        <w:t>设施与设备</w:t>
      </w:r>
    </w:p>
    <w:p w:rsidR="000E0CCD" w:rsidRPr="00911D13" w:rsidRDefault="000E0CCD" w:rsidP="000E0CCD">
      <w:pPr>
        <w:autoSpaceDN w:val="0"/>
        <w:spacing w:beforeAutospacing="1" w:afterAutospacing="1"/>
        <w:contextualSpacing/>
        <w:rPr>
          <w:szCs w:val="21"/>
        </w:rPr>
      </w:pPr>
      <w:r w:rsidRPr="00911D13">
        <w:rPr>
          <w:rFonts w:ascii="黑体" w:eastAsia="黑体" w:hAnsi="黑体" w:hint="eastAsia"/>
          <w:b/>
          <w:bCs/>
          <w:szCs w:val="21"/>
        </w:rPr>
        <w:t>第三十六条</w:t>
      </w:r>
      <w:r w:rsidR="00787576" w:rsidRPr="00911D13">
        <w:rPr>
          <w:rFonts w:hint="eastAsia"/>
          <w:szCs w:val="21"/>
        </w:rPr>
        <w:t xml:space="preserve"> </w:t>
      </w:r>
      <w:r w:rsidRPr="00911D13">
        <w:rPr>
          <w:rFonts w:hint="eastAsia"/>
          <w:szCs w:val="21"/>
        </w:rPr>
        <w:t>果品冷库制冷压缩机冷负荷的大小与冷库围护结构的热阻、每日进货量、进货温度和果品冷加工时间有关。条文表中所列冷负荷指标是按《冷库设计规范》</w:t>
      </w:r>
      <w:r w:rsidRPr="00911D13">
        <w:rPr>
          <w:rFonts w:hint="eastAsia"/>
          <w:szCs w:val="21"/>
        </w:rPr>
        <w:t>GB50072</w:t>
      </w:r>
      <w:r w:rsidRPr="00911D13">
        <w:rPr>
          <w:rFonts w:hint="eastAsia"/>
          <w:szCs w:val="21"/>
        </w:rPr>
        <w:t>规定设计并已投产使用的</w:t>
      </w:r>
      <w:r w:rsidR="00787576" w:rsidRPr="00911D13">
        <w:rPr>
          <w:rFonts w:hint="eastAsia"/>
          <w:szCs w:val="21"/>
        </w:rPr>
        <w:t>部分</w:t>
      </w:r>
      <w:r w:rsidRPr="00911D13">
        <w:rPr>
          <w:rFonts w:hint="eastAsia"/>
          <w:szCs w:val="21"/>
        </w:rPr>
        <w:t>果品冷库资料，经综合统计后得出的。</w:t>
      </w:r>
    </w:p>
    <w:p w:rsidR="000E0CCD" w:rsidRPr="00911D13" w:rsidRDefault="000E0CCD" w:rsidP="000E0CCD">
      <w:pPr>
        <w:autoSpaceDN w:val="0"/>
        <w:spacing w:beforeAutospacing="1" w:afterAutospacing="1"/>
        <w:ind w:firstLineChars="200" w:firstLine="420"/>
        <w:contextualSpacing/>
        <w:rPr>
          <w:szCs w:val="21"/>
        </w:rPr>
      </w:pPr>
      <w:r w:rsidRPr="00911D13">
        <w:rPr>
          <w:rFonts w:hint="eastAsia"/>
          <w:szCs w:val="21"/>
        </w:rPr>
        <w:t>变压器容量是根据制冷压缩机冷负荷指标所需压缩机电动机功率和其他动力、照明负荷，并结合实际调查与合理用电，按照负荷计算方法算出的。</w:t>
      </w:r>
    </w:p>
    <w:p w:rsidR="000E0CCD" w:rsidRPr="00911D13" w:rsidRDefault="000E0CCD" w:rsidP="000E0CCD">
      <w:pPr>
        <w:autoSpaceDN w:val="0"/>
        <w:spacing w:beforeAutospacing="1" w:afterAutospacing="1"/>
        <w:ind w:firstLineChars="200" w:firstLine="420"/>
        <w:contextualSpacing/>
        <w:jc w:val="left"/>
        <w:rPr>
          <w:rFonts w:ascii="宋体" w:hAnsi="宋体"/>
          <w:szCs w:val="21"/>
        </w:rPr>
      </w:pPr>
      <w:r w:rsidRPr="00911D13">
        <w:rPr>
          <w:rFonts w:hint="eastAsia"/>
          <w:szCs w:val="21"/>
        </w:rPr>
        <w:t>冷却水循环量是根据压缩机冷负荷指标所需压缩机冷却水量和冷凝器冷却水</w:t>
      </w:r>
      <w:r w:rsidR="00FD0E6A" w:rsidRPr="00911D13">
        <w:rPr>
          <w:rFonts w:hint="eastAsia"/>
          <w:szCs w:val="21"/>
        </w:rPr>
        <w:t>循环</w:t>
      </w:r>
      <w:r w:rsidRPr="00911D13">
        <w:rPr>
          <w:rFonts w:hint="eastAsia"/>
          <w:szCs w:val="21"/>
        </w:rPr>
        <w:t>量，并结合调查资料分析后得出。蒸发式冷凝器具有换热效率高、设备投资少、节省空间等优点，建议优先采用。本条</w:t>
      </w:r>
      <w:r w:rsidR="00FD0E6A" w:rsidRPr="00911D13">
        <w:rPr>
          <w:rFonts w:hint="eastAsia"/>
          <w:szCs w:val="21"/>
        </w:rPr>
        <w:t>冷凝器冷却水循环量</w:t>
      </w:r>
      <w:r w:rsidRPr="00911D13">
        <w:rPr>
          <w:rFonts w:hint="eastAsia"/>
          <w:szCs w:val="21"/>
        </w:rPr>
        <w:t>是按蒸发式冷凝器循环水量计算得出的。如果采用冷却塔加壳管式冷凝器的方式时，循环水量是蒸发式冷凝器的</w:t>
      </w:r>
      <w:r w:rsidRPr="00911D13">
        <w:rPr>
          <w:rFonts w:hint="eastAsia"/>
          <w:szCs w:val="21"/>
        </w:rPr>
        <w:t>4</w:t>
      </w:r>
      <w:r w:rsidRPr="00911D13">
        <w:rPr>
          <w:rFonts w:asciiTheme="minorEastAsia" w:hAnsiTheme="minorEastAsia" w:hint="eastAsia"/>
          <w:szCs w:val="21"/>
        </w:rPr>
        <w:t>～</w:t>
      </w:r>
      <w:r w:rsidRPr="00911D13">
        <w:rPr>
          <w:rFonts w:hint="eastAsia"/>
          <w:szCs w:val="21"/>
        </w:rPr>
        <w:t>5</w:t>
      </w:r>
      <w:r w:rsidRPr="00911D13">
        <w:rPr>
          <w:rFonts w:hint="eastAsia"/>
          <w:szCs w:val="21"/>
        </w:rPr>
        <w:t>倍。冷却塔加壳管式冷凝器的循环水补充水量，可按循环水量的</w:t>
      </w:r>
      <w:r w:rsidRPr="00911D13">
        <w:rPr>
          <w:rFonts w:hint="eastAsia"/>
          <w:szCs w:val="21"/>
        </w:rPr>
        <w:t>2</w:t>
      </w:r>
      <w:r w:rsidRPr="00911D13">
        <w:rPr>
          <w:rFonts w:asciiTheme="minorEastAsia" w:hAnsiTheme="minorEastAsia" w:hint="eastAsia"/>
          <w:szCs w:val="21"/>
        </w:rPr>
        <w:t>～</w:t>
      </w:r>
      <w:r w:rsidRPr="00911D13">
        <w:rPr>
          <w:rFonts w:hint="eastAsia"/>
          <w:szCs w:val="21"/>
        </w:rPr>
        <w:t>3%</w:t>
      </w:r>
      <w:r w:rsidRPr="00911D13">
        <w:rPr>
          <w:rFonts w:hint="eastAsia"/>
          <w:szCs w:val="21"/>
        </w:rPr>
        <w:t>计算。蒸发式冷凝器的循环水补充水量，可按循环水量的</w:t>
      </w:r>
      <w:r w:rsidRPr="00911D13">
        <w:rPr>
          <w:rFonts w:hint="eastAsia"/>
          <w:szCs w:val="21"/>
        </w:rPr>
        <w:t>3</w:t>
      </w:r>
      <w:r w:rsidRPr="00911D13">
        <w:rPr>
          <w:rFonts w:asciiTheme="minorEastAsia" w:hAnsiTheme="minorEastAsia" w:hint="eastAsia"/>
          <w:szCs w:val="21"/>
        </w:rPr>
        <w:t>～</w:t>
      </w:r>
      <w:r w:rsidRPr="00911D13">
        <w:rPr>
          <w:rFonts w:hint="eastAsia"/>
          <w:szCs w:val="21"/>
        </w:rPr>
        <w:t>5%</w:t>
      </w:r>
      <w:r w:rsidRPr="00911D13">
        <w:rPr>
          <w:rFonts w:hint="eastAsia"/>
          <w:szCs w:val="21"/>
        </w:rPr>
        <w:t>计算。</w:t>
      </w:r>
    </w:p>
    <w:p w:rsidR="00057658" w:rsidRPr="00911D13" w:rsidRDefault="003D068B">
      <w:pPr>
        <w:autoSpaceDN w:val="0"/>
        <w:spacing w:beforeAutospacing="1" w:afterAutospacing="1"/>
        <w:contextualSpacing/>
        <w:rPr>
          <w:szCs w:val="21"/>
        </w:rPr>
      </w:pPr>
      <w:r w:rsidRPr="00911D13">
        <w:rPr>
          <w:rFonts w:ascii="黑体" w:eastAsia="黑体" w:hAnsi="黑体"/>
          <w:b/>
          <w:bCs/>
          <w:szCs w:val="21"/>
        </w:rPr>
        <w:t>第</w:t>
      </w:r>
      <w:r w:rsidRPr="00911D13">
        <w:rPr>
          <w:rFonts w:ascii="黑体" w:eastAsia="黑体" w:hAnsi="黑体" w:hint="eastAsia"/>
          <w:b/>
          <w:bCs/>
          <w:szCs w:val="21"/>
        </w:rPr>
        <w:t>三十</w:t>
      </w:r>
      <w:r w:rsidR="000E0CCD" w:rsidRPr="00911D13">
        <w:rPr>
          <w:rFonts w:ascii="黑体" w:eastAsia="黑体" w:hAnsi="黑体" w:hint="eastAsia"/>
          <w:b/>
          <w:bCs/>
          <w:szCs w:val="21"/>
        </w:rPr>
        <w:t>七</w:t>
      </w:r>
      <w:r w:rsidRPr="00911D13">
        <w:rPr>
          <w:rFonts w:ascii="黑体" w:eastAsia="黑体" w:hAnsi="黑体"/>
          <w:b/>
          <w:bCs/>
          <w:szCs w:val="21"/>
        </w:rPr>
        <w:t>条</w:t>
      </w:r>
      <w:r w:rsidR="00FD0E6A" w:rsidRPr="00911D13">
        <w:rPr>
          <w:rFonts w:ascii="黑体" w:eastAsia="黑体" w:hAnsi="黑体" w:hint="eastAsia"/>
          <w:b/>
          <w:bCs/>
          <w:szCs w:val="21"/>
        </w:rPr>
        <w:t xml:space="preserve"> </w:t>
      </w:r>
      <w:r w:rsidRPr="00911D13">
        <w:rPr>
          <w:szCs w:val="21"/>
        </w:rPr>
        <w:t>本条是根据</w:t>
      </w:r>
      <w:r w:rsidRPr="00911D13">
        <w:rPr>
          <w:rFonts w:hint="eastAsia"/>
          <w:szCs w:val="21"/>
        </w:rPr>
        <w:t>《</w:t>
      </w:r>
      <w:r w:rsidRPr="00911D13">
        <w:rPr>
          <w:szCs w:val="21"/>
        </w:rPr>
        <w:t>冷库设计规范</w:t>
      </w:r>
      <w:r w:rsidRPr="00911D13">
        <w:rPr>
          <w:rFonts w:hint="eastAsia"/>
          <w:szCs w:val="21"/>
        </w:rPr>
        <w:t>》</w:t>
      </w:r>
      <w:r w:rsidRPr="00911D13">
        <w:rPr>
          <w:rFonts w:hint="eastAsia"/>
          <w:szCs w:val="21"/>
        </w:rPr>
        <w:t>GB50072</w:t>
      </w:r>
      <w:r w:rsidRPr="00911D13">
        <w:rPr>
          <w:rFonts w:hint="eastAsia"/>
          <w:szCs w:val="21"/>
        </w:rPr>
        <w:t>、《气调冷藏库设计规范》</w:t>
      </w:r>
      <w:r w:rsidRPr="00911D13">
        <w:rPr>
          <w:rFonts w:hint="eastAsia"/>
          <w:bCs/>
        </w:rPr>
        <w:t>SBJ16</w:t>
      </w:r>
      <w:r w:rsidRPr="00911D13">
        <w:rPr>
          <w:rFonts w:hint="eastAsia"/>
          <w:szCs w:val="21"/>
        </w:rPr>
        <w:t>、《</w:t>
      </w:r>
      <w:r w:rsidRPr="00911D13">
        <w:rPr>
          <w:szCs w:val="21"/>
        </w:rPr>
        <w:t>供</w:t>
      </w:r>
      <w:r w:rsidRPr="00911D13">
        <w:rPr>
          <w:rFonts w:hint="eastAsia"/>
          <w:szCs w:val="21"/>
        </w:rPr>
        <w:t>配</w:t>
      </w:r>
      <w:r w:rsidRPr="00911D13">
        <w:rPr>
          <w:szCs w:val="21"/>
        </w:rPr>
        <w:t>电系统设计规范</w:t>
      </w:r>
      <w:r w:rsidRPr="00911D13">
        <w:rPr>
          <w:rFonts w:hint="eastAsia"/>
          <w:szCs w:val="21"/>
        </w:rPr>
        <w:t>》</w:t>
      </w:r>
      <w:r w:rsidRPr="00911D13">
        <w:rPr>
          <w:rFonts w:hint="eastAsia"/>
          <w:szCs w:val="21"/>
        </w:rPr>
        <w:t>GB50052</w:t>
      </w:r>
      <w:r w:rsidRPr="00911D13">
        <w:rPr>
          <w:szCs w:val="21"/>
        </w:rPr>
        <w:t>的规定</w:t>
      </w:r>
      <w:r w:rsidRPr="00911D13">
        <w:rPr>
          <w:rFonts w:hint="eastAsia"/>
          <w:szCs w:val="21"/>
        </w:rPr>
        <w:t>，果品在</w:t>
      </w:r>
      <w:r w:rsidRPr="00911D13">
        <w:rPr>
          <w:szCs w:val="21"/>
        </w:rPr>
        <w:t>冷库贮藏中，一般冷藏间的温度波动要求</w:t>
      </w:r>
      <w:r w:rsidRPr="00911D13">
        <w:rPr>
          <w:rFonts w:hint="eastAsia"/>
          <w:szCs w:val="21"/>
        </w:rPr>
        <w:t>在±</w:t>
      </w:r>
      <w:r w:rsidRPr="00911D13">
        <w:rPr>
          <w:rFonts w:hint="eastAsia"/>
          <w:szCs w:val="21"/>
        </w:rPr>
        <w:t>1</w:t>
      </w:r>
      <w:r w:rsidRPr="00911D13">
        <w:rPr>
          <w:rFonts w:hint="eastAsia"/>
          <w:szCs w:val="21"/>
        </w:rPr>
        <w:t>℃</w:t>
      </w:r>
      <w:r w:rsidRPr="00911D13">
        <w:rPr>
          <w:szCs w:val="21"/>
        </w:rPr>
        <w:t>范围内</w:t>
      </w:r>
      <w:r w:rsidRPr="00911D13">
        <w:rPr>
          <w:rFonts w:hint="eastAsia"/>
          <w:szCs w:val="21"/>
        </w:rPr>
        <w:t>。</w:t>
      </w:r>
      <w:r w:rsidRPr="00911D13">
        <w:rPr>
          <w:szCs w:val="21"/>
        </w:rPr>
        <w:t>根据调查连续停电</w:t>
      </w:r>
      <w:r w:rsidRPr="00911D13">
        <w:rPr>
          <w:szCs w:val="21"/>
        </w:rPr>
        <w:t>24</w:t>
      </w:r>
      <w:r w:rsidR="00367286" w:rsidRPr="00911D13">
        <w:rPr>
          <w:rFonts w:hint="eastAsia"/>
          <w:szCs w:val="21"/>
        </w:rPr>
        <w:t>h</w:t>
      </w:r>
      <w:r w:rsidR="00367286" w:rsidRPr="00911D13">
        <w:rPr>
          <w:szCs w:val="21"/>
        </w:rPr>
        <w:t>后</w:t>
      </w:r>
      <w:r w:rsidRPr="00911D13">
        <w:rPr>
          <w:szCs w:val="21"/>
        </w:rPr>
        <w:t>，库温回升近</w:t>
      </w:r>
      <w:r w:rsidRPr="00911D13">
        <w:rPr>
          <w:rFonts w:hint="eastAsia"/>
          <w:szCs w:val="21"/>
        </w:rPr>
        <w:t>2</w:t>
      </w:r>
      <w:r w:rsidRPr="00911D13">
        <w:rPr>
          <w:rFonts w:hint="eastAsia"/>
          <w:szCs w:val="21"/>
        </w:rPr>
        <w:t>℃</w:t>
      </w:r>
      <w:r w:rsidRPr="00911D13">
        <w:rPr>
          <w:szCs w:val="21"/>
        </w:rPr>
        <w:t>，超过规定的贮藏温度</w:t>
      </w:r>
      <w:r w:rsidRPr="00911D13">
        <w:rPr>
          <w:rFonts w:hint="eastAsia"/>
          <w:szCs w:val="21"/>
        </w:rPr>
        <w:t>，</w:t>
      </w:r>
      <w:r w:rsidRPr="00911D13">
        <w:rPr>
          <w:szCs w:val="21"/>
        </w:rPr>
        <w:t>因此提出果品冷库</w:t>
      </w:r>
      <w:r w:rsidRPr="00911D13">
        <w:rPr>
          <w:rFonts w:hint="eastAsia"/>
          <w:szCs w:val="21"/>
        </w:rPr>
        <w:t>连</w:t>
      </w:r>
      <w:r w:rsidRPr="00911D13">
        <w:rPr>
          <w:szCs w:val="21"/>
        </w:rPr>
        <w:t>续停电时间不能超过</w:t>
      </w:r>
      <w:r w:rsidRPr="00911D13">
        <w:rPr>
          <w:szCs w:val="21"/>
        </w:rPr>
        <w:t>24</w:t>
      </w:r>
      <w:r w:rsidR="000566B0" w:rsidRPr="00911D13">
        <w:rPr>
          <w:rFonts w:hint="eastAsia"/>
          <w:szCs w:val="21"/>
        </w:rPr>
        <w:t>h</w:t>
      </w:r>
      <w:r w:rsidRPr="00911D13">
        <w:rPr>
          <w:szCs w:val="21"/>
        </w:rPr>
        <w:t>。</w:t>
      </w:r>
    </w:p>
    <w:p w:rsidR="00057658" w:rsidRPr="00911D13" w:rsidRDefault="003D068B">
      <w:pPr>
        <w:autoSpaceDE w:val="0"/>
        <w:autoSpaceDN w:val="0"/>
        <w:adjustRightInd w:val="0"/>
        <w:jc w:val="left"/>
        <w:rPr>
          <w:b/>
          <w:bCs/>
          <w:szCs w:val="21"/>
        </w:rPr>
      </w:pPr>
      <w:r w:rsidRPr="00911D13">
        <w:rPr>
          <w:rFonts w:ascii="黑体" w:eastAsia="黑体" w:hAnsi="黑体"/>
          <w:b/>
          <w:bCs/>
          <w:szCs w:val="21"/>
        </w:rPr>
        <w:t>第</w:t>
      </w:r>
      <w:r w:rsidRPr="00911D13">
        <w:rPr>
          <w:rFonts w:ascii="黑体" w:eastAsia="黑体" w:hAnsi="黑体" w:hint="eastAsia"/>
          <w:b/>
          <w:bCs/>
          <w:szCs w:val="21"/>
        </w:rPr>
        <w:t>三十</w:t>
      </w:r>
      <w:r w:rsidR="000E0CCD" w:rsidRPr="00911D13">
        <w:rPr>
          <w:rFonts w:ascii="黑体" w:eastAsia="黑体" w:hAnsi="黑体" w:hint="eastAsia"/>
          <w:b/>
          <w:bCs/>
          <w:szCs w:val="21"/>
        </w:rPr>
        <w:t>八</w:t>
      </w:r>
      <w:r w:rsidRPr="00911D13">
        <w:rPr>
          <w:rFonts w:ascii="黑体" w:eastAsia="黑体" w:hAnsi="黑体"/>
          <w:b/>
          <w:bCs/>
          <w:szCs w:val="21"/>
        </w:rPr>
        <w:t>条</w:t>
      </w:r>
      <w:r w:rsidR="00FD0E6A" w:rsidRPr="00911D13">
        <w:rPr>
          <w:rFonts w:hint="eastAsia"/>
          <w:szCs w:val="21"/>
        </w:rPr>
        <w:t xml:space="preserve"> </w:t>
      </w:r>
      <w:r w:rsidRPr="00911D13">
        <w:rPr>
          <w:rFonts w:hint="eastAsia"/>
          <w:szCs w:val="21"/>
        </w:rPr>
        <w:t>果品冷库贮藏间为高湿度的低温环境，为保证灯具的使用安全，并满足节能和食品安全要求，依据《</w:t>
      </w:r>
      <w:r w:rsidRPr="00911D13">
        <w:rPr>
          <w:szCs w:val="21"/>
        </w:rPr>
        <w:t>冷库设计规范</w:t>
      </w:r>
      <w:r w:rsidRPr="00911D13">
        <w:rPr>
          <w:rFonts w:hint="eastAsia"/>
          <w:szCs w:val="21"/>
        </w:rPr>
        <w:t>》</w:t>
      </w:r>
      <w:r w:rsidRPr="00911D13">
        <w:rPr>
          <w:rFonts w:hint="eastAsia"/>
          <w:szCs w:val="21"/>
        </w:rPr>
        <w:t>GB50072</w:t>
      </w:r>
      <w:r w:rsidRPr="00911D13">
        <w:rPr>
          <w:rFonts w:hint="eastAsia"/>
          <w:szCs w:val="21"/>
        </w:rPr>
        <w:t>提出</w:t>
      </w:r>
      <w:r w:rsidRPr="00911D13">
        <w:rPr>
          <w:rFonts w:ascii="宋体" w:cs="宋体" w:hint="eastAsia"/>
          <w:kern w:val="0"/>
          <w:szCs w:val="21"/>
        </w:rPr>
        <w:t>。</w:t>
      </w:r>
    </w:p>
    <w:p w:rsidR="00057658" w:rsidRPr="00911D13" w:rsidRDefault="003D068B">
      <w:pPr>
        <w:autoSpaceDN w:val="0"/>
        <w:spacing w:beforeAutospacing="1" w:afterAutospacing="1"/>
        <w:contextualSpacing/>
        <w:rPr>
          <w:szCs w:val="21"/>
        </w:rPr>
      </w:pPr>
      <w:r w:rsidRPr="00911D13">
        <w:rPr>
          <w:rFonts w:ascii="黑体" w:eastAsia="黑体" w:hAnsi="黑体"/>
          <w:b/>
          <w:bCs/>
          <w:szCs w:val="21"/>
        </w:rPr>
        <w:t>第</w:t>
      </w:r>
      <w:r w:rsidRPr="00911D13">
        <w:rPr>
          <w:rFonts w:ascii="黑体" w:eastAsia="黑体" w:hAnsi="黑体" w:hint="eastAsia"/>
          <w:b/>
          <w:bCs/>
          <w:szCs w:val="21"/>
        </w:rPr>
        <w:t>三十</w:t>
      </w:r>
      <w:r w:rsidR="000E0CCD" w:rsidRPr="00911D13">
        <w:rPr>
          <w:rFonts w:ascii="黑体" w:eastAsia="黑体" w:hAnsi="黑体" w:hint="eastAsia"/>
          <w:b/>
          <w:bCs/>
          <w:szCs w:val="21"/>
        </w:rPr>
        <w:t>九</w:t>
      </w:r>
      <w:r w:rsidRPr="00911D13">
        <w:rPr>
          <w:rFonts w:ascii="黑体" w:eastAsia="黑体" w:hAnsi="黑体"/>
          <w:b/>
          <w:bCs/>
          <w:szCs w:val="21"/>
        </w:rPr>
        <w:t>条</w:t>
      </w:r>
      <w:r w:rsidR="00FD0E6A" w:rsidRPr="00911D13">
        <w:rPr>
          <w:rFonts w:ascii="黑体" w:eastAsia="黑体" w:hAnsi="黑体" w:hint="eastAsia"/>
          <w:b/>
          <w:bCs/>
          <w:szCs w:val="21"/>
        </w:rPr>
        <w:t xml:space="preserve"> </w:t>
      </w:r>
      <w:r w:rsidRPr="00911D13">
        <w:rPr>
          <w:szCs w:val="21"/>
        </w:rPr>
        <w:t>果品冷库有季节性和集中使用的特点，</w:t>
      </w:r>
      <w:r w:rsidRPr="00911D13">
        <w:rPr>
          <w:rFonts w:hint="eastAsia"/>
          <w:szCs w:val="21"/>
        </w:rPr>
        <w:t>长期贮藏、物流配送中心等不同类型的果品库需运输的量不同，因此，</w:t>
      </w:r>
      <w:r w:rsidRPr="00911D13">
        <w:rPr>
          <w:rFonts w:ascii="宋体" w:cs="宋体" w:hint="eastAsia"/>
          <w:kern w:val="0"/>
          <w:szCs w:val="21"/>
        </w:rPr>
        <w:t>多层果品冷库电梯数量应按日最大运输量确定，不做统一规定，</w:t>
      </w:r>
      <w:r w:rsidRPr="00911D13">
        <w:rPr>
          <w:szCs w:val="21"/>
        </w:rPr>
        <w:t>为保证生产的连续性，</w:t>
      </w:r>
      <w:r w:rsidRPr="00911D13">
        <w:rPr>
          <w:rFonts w:hint="eastAsia"/>
          <w:szCs w:val="21"/>
        </w:rPr>
        <w:t>故</w:t>
      </w:r>
      <w:r w:rsidRPr="00911D13">
        <w:rPr>
          <w:szCs w:val="21"/>
        </w:rPr>
        <w:t>规定设两台</w:t>
      </w:r>
      <w:r w:rsidRPr="00911D13">
        <w:rPr>
          <w:rFonts w:hint="eastAsia"/>
          <w:szCs w:val="21"/>
        </w:rPr>
        <w:t>以上</w:t>
      </w:r>
      <w:r w:rsidRPr="00911D13">
        <w:rPr>
          <w:szCs w:val="21"/>
        </w:rPr>
        <w:t>电梯</w:t>
      </w:r>
      <w:r w:rsidRPr="00911D13">
        <w:rPr>
          <w:rFonts w:hint="eastAsia"/>
          <w:szCs w:val="21"/>
        </w:rPr>
        <w:t>；柑桔</w:t>
      </w:r>
      <w:r w:rsidRPr="00911D13">
        <w:rPr>
          <w:szCs w:val="21"/>
        </w:rPr>
        <w:t>通风</w:t>
      </w:r>
      <w:r w:rsidRPr="00911D13">
        <w:rPr>
          <w:rFonts w:hint="eastAsia"/>
          <w:szCs w:val="21"/>
        </w:rPr>
        <w:t>库</w:t>
      </w:r>
      <w:r w:rsidRPr="00911D13">
        <w:rPr>
          <w:szCs w:val="21"/>
        </w:rPr>
        <w:t>地下库的</w:t>
      </w:r>
      <w:r w:rsidRPr="00911D13">
        <w:rPr>
          <w:rFonts w:hint="eastAsia"/>
          <w:szCs w:val="21"/>
        </w:rPr>
        <w:t>垂直</w:t>
      </w:r>
      <w:r w:rsidRPr="00911D13">
        <w:rPr>
          <w:szCs w:val="21"/>
        </w:rPr>
        <w:t>运输，</w:t>
      </w:r>
      <w:r w:rsidRPr="00911D13">
        <w:rPr>
          <w:rFonts w:hint="eastAsia"/>
          <w:szCs w:val="21"/>
        </w:rPr>
        <w:t>为</w:t>
      </w:r>
      <w:r w:rsidRPr="00911D13">
        <w:rPr>
          <w:szCs w:val="21"/>
        </w:rPr>
        <w:t>减轻工人劳动强度</w:t>
      </w:r>
      <w:r w:rsidRPr="00911D13">
        <w:rPr>
          <w:rFonts w:hint="eastAsia"/>
          <w:szCs w:val="21"/>
        </w:rPr>
        <w:t>并保障搬运产品的安全</w:t>
      </w:r>
      <w:r w:rsidRPr="00911D13">
        <w:rPr>
          <w:szCs w:val="21"/>
        </w:rPr>
        <w:t>，提出了</w:t>
      </w:r>
      <w:r w:rsidRPr="00911D13">
        <w:rPr>
          <w:rFonts w:hint="eastAsia"/>
          <w:szCs w:val="21"/>
        </w:rPr>
        <w:t>宜设</w:t>
      </w:r>
      <w:r w:rsidRPr="00911D13">
        <w:rPr>
          <w:szCs w:val="21"/>
        </w:rPr>
        <w:t>提升设备的规定</w:t>
      </w:r>
      <w:r w:rsidRPr="00911D13">
        <w:rPr>
          <w:rFonts w:hint="eastAsia"/>
          <w:szCs w:val="21"/>
        </w:rPr>
        <w:t>。</w:t>
      </w:r>
    </w:p>
    <w:p w:rsidR="00057658" w:rsidRPr="00911D13" w:rsidRDefault="003D068B">
      <w:pPr>
        <w:autoSpaceDN w:val="0"/>
        <w:spacing w:beforeAutospacing="1" w:afterAutospacing="1"/>
        <w:contextualSpacing/>
        <w:rPr>
          <w:szCs w:val="21"/>
        </w:rPr>
      </w:pPr>
      <w:r w:rsidRPr="00911D13">
        <w:rPr>
          <w:rFonts w:ascii="黑体" w:eastAsia="黑体" w:hAnsi="黑体"/>
          <w:b/>
          <w:bCs/>
          <w:szCs w:val="21"/>
        </w:rPr>
        <w:t>第</w:t>
      </w:r>
      <w:r w:rsidR="000E0CCD" w:rsidRPr="00911D13">
        <w:rPr>
          <w:rFonts w:ascii="黑体" w:eastAsia="黑体" w:hAnsi="黑体" w:hint="eastAsia"/>
          <w:b/>
          <w:bCs/>
          <w:szCs w:val="21"/>
        </w:rPr>
        <w:t>四十</w:t>
      </w:r>
      <w:r w:rsidRPr="00911D13">
        <w:rPr>
          <w:rFonts w:ascii="黑体" w:eastAsia="黑体" w:hAnsi="黑体"/>
          <w:b/>
          <w:bCs/>
          <w:szCs w:val="21"/>
        </w:rPr>
        <w:t>条</w:t>
      </w:r>
      <w:r w:rsidR="00FD0E6A" w:rsidRPr="00911D13">
        <w:rPr>
          <w:rFonts w:ascii="黑体" w:eastAsia="黑体" w:hAnsi="黑体" w:hint="eastAsia"/>
          <w:b/>
          <w:bCs/>
          <w:szCs w:val="21"/>
        </w:rPr>
        <w:t xml:space="preserve"> </w:t>
      </w:r>
      <w:r w:rsidRPr="00911D13">
        <w:rPr>
          <w:rFonts w:hint="eastAsia"/>
          <w:szCs w:val="21"/>
        </w:rPr>
        <w:t>采用</w:t>
      </w:r>
      <w:r w:rsidRPr="00911D13">
        <w:rPr>
          <w:rFonts w:ascii="宋体" w:cs="宋体" w:hint="eastAsia"/>
          <w:kern w:val="0"/>
          <w:szCs w:val="21"/>
        </w:rPr>
        <w:t>叉车</w:t>
      </w:r>
      <w:r w:rsidRPr="00911D13">
        <w:rPr>
          <w:rFonts w:hint="eastAsia"/>
          <w:szCs w:val="21"/>
        </w:rPr>
        <w:t>一是保障货物堆码高度，提高库房利用率；二是减少劳动用工和劳动强度，提高工作效率</w:t>
      </w:r>
      <w:r w:rsidRPr="00911D13">
        <w:rPr>
          <w:szCs w:val="21"/>
        </w:rPr>
        <w:t>。</w:t>
      </w:r>
      <w:r w:rsidRPr="00911D13">
        <w:rPr>
          <w:rFonts w:hint="eastAsia"/>
          <w:szCs w:val="21"/>
        </w:rPr>
        <w:t>叉车</w:t>
      </w:r>
      <w:r w:rsidRPr="00911D13">
        <w:rPr>
          <w:szCs w:val="21"/>
        </w:rPr>
        <w:t>的配置数量</w:t>
      </w:r>
      <w:r w:rsidRPr="00911D13">
        <w:rPr>
          <w:rFonts w:hint="eastAsia"/>
          <w:szCs w:val="21"/>
        </w:rPr>
        <w:t>货物装载能力</w:t>
      </w:r>
      <w:r w:rsidRPr="00911D13">
        <w:rPr>
          <w:szCs w:val="21"/>
        </w:rPr>
        <w:t>是根据</w:t>
      </w:r>
      <w:r w:rsidRPr="00911D13">
        <w:rPr>
          <w:rFonts w:ascii="宋体" w:cs="宋体" w:hint="eastAsia"/>
          <w:kern w:val="0"/>
          <w:szCs w:val="21"/>
        </w:rPr>
        <w:t>贮藏量和日进出货量、堆码高度选择</w:t>
      </w:r>
      <w:r w:rsidRPr="00911D13">
        <w:rPr>
          <w:rFonts w:hint="eastAsia"/>
          <w:szCs w:val="21"/>
        </w:rPr>
        <w:t>确定。</w:t>
      </w:r>
      <w:r w:rsidRPr="00911D13">
        <w:rPr>
          <w:szCs w:val="21"/>
        </w:rPr>
        <w:t>内燃机驱动的叉车，由于产生的废气污染冷藏间空气</w:t>
      </w:r>
      <w:r w:rsidRPr="00911D13">
        <w:rPr>
          <w:rFonts w:hint="eastAsia"/>
          <w:szCs w:val="21"/>
        </w:rPr>
        <w:t>，</w:t>
      </w:r>
      <w:r w:rsidRPr="00911D13">
        <w:rPr>
          <w:szCs w:val="21"/>
        </w:rPr>
        <w:t>影响果品</w:t>
      </w:r>
      <w:r w:rsidRPr="00911D13">
        <w:rPr>
          <w:rFonts w:hint="eastAsia"/>
          <w:szCs w:val="21"/>
        </w:rPr>
        <w:t>贮藏</w:t>
      </w:r>
      <w:r w:rsidRPr="00911D13">
        <w:rPr>
          <w:szCs w:val="21"/>
        </w:rPr>
        <w:t>质量</w:t>
      </w:r>
      <w:r w:rsidRPr="00911D13">
        <w:rPr>
          <w:rFonts w:hint="eastAsia"/>
          <w:szCs w:val="21"/>
        </w:rPr>
        <w:t>，故</w:t>
      </w:r>
      <w:r w:rsidRPr="00911D13">
        <w:rPr>
          <w:szCs w:val="21"/>
        </w:rPr>
        <w:t>不得采用。</w:t>
      </w:r>
    </w:p>
    <w:p w:rsidR="00057658" w:rsidRPr="00911D13" w:rsidRDefault="003D068B">
      <w:pPr>
        <w:autoSpaceDN w:val="0"/>
        <w:spacing w:beforeAutospacing="1" w:afterAutospacing="1"/>
        <w:contextualSpacing/>
        <w:rPr>
          <w:szCs w:val="21"/>
        </w:rPr>
      </w:pPr>
      <w:r w:rsidRPr="00911D13">
        <w:rPr>
          <w:rFonts w:ascii="黑体" w:eastAsia="黑体" w:hAnsi="黑体"/>
          <w:b/>
          <w:bCs/>
          <w:szCs w:val="21"/>
        </w:rPr>
        <w:t>第</w:t>
      </w:r>
      <w:r w:rsidRPr="00911D13">
        <w:rPr>
          <w:rFonts w:ascii="黑体" w:eastAsia="黑体" w:hAnsi="黑体" w:hint="eastAsia"/>
          <w:b/>
          <w:bCs/>
          <w:szCs w:val="21"/>
        </w:rPr>
        <w:t>四十</w:t>
      </w:r>
      <w:r w:rsidR="000E0CCD" w:rsidRPr="00911D13">
        <w:rPr>
          <w:rFonts w:ascii="黑体" w:eastAsia="黑体" w:hAnsi="黑体" w:hint="eastAsia"/>
          <w:b/>
          <w:bCs/>
          <w:szCs w:val="21"/>
        </w:rPr>
        <w:t>一</w:t>
      </w:r>
      <w:r w:rsidRPr="00911D13">
        <w:rPr>
          <w:rFonts w:ascii="黑体" w:eastAsia="黑体" w:hAnsi="黑体"/>
          <w:b/>
          <w:bCs/>
          <w:szCs w:val="21"/>
        </w:rPr>
        <w:t>条</w:t>
      </w:r>
      <w:r w:rsidR="00FD0E6A" w:rsidRPr="00911D13">
        <w:rPr>
          <w:rFonts w:hint="eastAsia"/>
          <w:szCs w:val="21"/>
        </w:rPr>
        <w:t xml:space="preserve"> </w:t>
      </w:r>
      <w:r w:rsidRPr="00911D13">
        <w:rPr>
          <w:rFonts w:hint="eastAsia"/>
          <w:szCs w:val="21"/>
        </w:rPr>
        <w:t>采用</w:t>
      </w:r>
      <w:r w:rsidRPr="00911D13">
        <w:rPr>
          <w:rFonts w:ascii="宋体" w:cs="宋体" w:hint="eastAsia"/>
          <w:kern w:val="0"/>
          <w:szCs w:val="21"/>
        </w:rPr>
        <w:t>现代化</w:t>
      </w:r>
      <w:r w:rsidRPr="00911D13">
        <w:rPr>
          <w:rFonts w:hint="eastAsia"/>
          <w:szCs w:val="21"/>
        </w:rPr>
        <w:t>堆码设施能保障空气循环、减少果实碰压伤、提高库房利用率、减少用工和劳动强度，保障贮藏质量和效益</w:t>
      </w:r>
      <w:r w:rsidRPr="00911D13">
        <w:rPr>
          <w:szCs w:val="21"/>
        </w:rPr>
        <w:t>。</w:t>
      </w:r>
    </w:p>
    <w:p w:rsidR="00057658" w:rsidRPr="00911D13" w:rsidRDefault="003D068B">
      <w:pPr>
        <w:autoSpaceDN w:val="0"/>
        <w:spacing w:beforeAutospacing="1" w:afterAutospacing="1"/>
        <w:contextualSpacing/>
        <w:rPr>
          <w:szCs w:val="21"/>
        </w:rPr>
      </w:pPr>
      <w:r w:rsidRPr="00911D13">
        <w:rPr>
          <w:rFonts w:ascii="黑体" w:eastAsia="黑体" w:hAnsi="黑体"/>
          <w:b/>
          <w:bCs/>
          <w:szCs w:val="21"/>
        </w:rPr>
        <w:lastRenderedPageBreak/>
        <w:t>第</w:t>
      </w:r>
      <w:r w:rsidRPr="00911D13">
        <w:rPr>
          <w:rFonts w:ascii="黑体" w:eastAsia="黑体" w:hAnsi="黑体" w:hint="eastAsia"/>
          <w:b/>
          <w:bCs/>
          <w:szCs w:val="21"/>
        </w:rPr>
        <w:t>四十</w:t>
      </w:r>
      <w:r w:rsidR="000E0CCD" w:rsidRPr="00911D13">
        <w:rPr>
          <w:rFonts w:ascii="黑体" w:eastAsia="黑体" w:hAnsi="黑体" w:hint="eastAsia"/>
          <w:b/>
          <w:bCs/>
          <w:szCs w:val="21"/>
        </w:rPr>
        <w:t>二</w:t>
      </w:r>
      <w:r w:rsidRPr="00911D13">
        <w:rPr>
          <w:rFonts w:ascii="黑体" w:eastAsia="黑体" w:hAnsi="黑体"/>
          <w:b/>
          <w:bCs/>
          <w:szCs w:val="21"/>
        </w:rPr>
        <w:t>条</w:t>
      </w:r>
      <w:r w:rsidR="00FD0E6A" w:rsidRPr="00911D13">
        <w:rPr>
          <w:rFonts w:hint="eastAsia"/>
          <w:szCs w:val="21"/>
        </w:rPr>
        <w:t xml:space="preserve"> </w:t>
      </w:r>
      <w:r w:rsidRPr="00911D13">
        <w:rPr>
          <w:szCs w:val="21"/>
        </w:rPr>
        <w:t>果品库生产用车数量应根据</w:t>
      </w:r>
      <w:r w:rsidRPr="00911D13">
        <w:rPr>
          <w:rFonts w:hint="eastAsia"/>
          <w:szCs w:val="21"/>
        </w:rPr>
        <w:t>需要配置，不做统一规定</w:t>
      </w:r>
      <w:r w:rsidRPr="00911D13">
        <w:rPr>
          <w:szCs w:val="21"/>
        </w:rPr>
        <w:t>。</w:t>
      </w:r>
    </w:p>
    <w:p w:rsidR="00057658" w:rsidRPr="00911D13" w:rsidRDefault="003D068B">
      <w:pPr>
        <w:autoSpaceDN w:val="0"/>
        <w:spacing w:beforeAutospacing="1" w:afterAutospacing="1"/>
        <w:contextualSpacing/>
        <w:jc w:val="left"/>
        <w:rPr>
          <w:szCs w:val="21"/>
        </w:rPr>
      </w:pPr>
      <w:r w:rsidRPr="00911D13">
        <w:rPr>
          <w:rFonts w:ascii="黑体" w:eastAsia="黑体" w:hAnsi="黑体"/>
          <w:b/>
          <w:bCs/>
          <w:szCs w:val="21"/>
        </w:rPr>
        <w:t>第</w:t>
      </w:r>
      <w:r w:rsidRPr="00911D13">
        <w:rPr>
          <w:rFonts w:ascii="黑体" w:eastAsia="黑体" w:hAnsi="黑体" w:hint="eastAsia"/>
          <w:b/>
          <w:bCs/>
          <w:szCs w:val="21"/>
        </w:rPr>
        <w:t>四十</w:t>
      </w:r>
      <w:r w:rsidR="000E0CCD" w:rsidRPr="00911D13">
        <w:rPr>
          <w:rFonts w:ascii="黑体" w:eastAsia="黑体" w:hAnsi="黑体" w:hint="eastAsia"/>
          <w:b/>
          <w:bCs/>
          <w:szCs w:val="21"/>
        </w:rPr>
        <w:t>三</w:t>
      </w:r>
      <w:r w:rsidRPr="00911D13">
        <w:rPr>
          <w:rFonts w:ascii="黑体" w:eastAsia="黑体" w:hAnsi="黑体"/>
          <w:b/>
          <w:bCs/>
          <w:szCs w:val="21"/>
        </w:rPr>
        <w:t>条</w:t>
      </w:r>
      <w:r w:rsidR="00FD0E6A" w:rsidRPr="00911D13">
        <w:rPr>
          <w:rFonts w:hint="eastAsia"/>
          <w:szCs w:val="21"/>
        </w:rPr>
        <w:t xml:space="preserve"> </w:t>
      </w:r>
      <w:r w:rsidRPr="00911D13">
        <w:rPr>
          <w:szCs w:val="21"/>
        </w:rPr>
        <w:t>月台长度主要取决于日最大装</w:t>
      </w:r>
      <w:r w:rsidRPr="00911D13">
        <w:rPr>
          <w:rFonts w:hint="eastAsia"/>
          <w:szCs w:val="21"/>
        </w:rPr>
        <w:t>卸</w:t>
      </w:r>
      <w:r w:rsidRPr="00911D13">
        <w:rPr>
          <w:szCs w:val="21"/>
        </w:rPr>
        <w:t>量，同时与库房穿堂和</w:t>
      </w:r>
      <w:r w:rsidRPr="00911D13">
        <w:rPr>
          <w:rFonts w:hint="eastAsia"/>
          <w:szCs w:val="21"/>
        </w:rPr>
        <w:t>月台</w:t>
      </w:r>
      <w:r w:rsidRPr="00911D13">
        <w:rPr>
          <w:szCs w:val="21"/>
        </w:rPr>
        <w:t>布置方式有关，</w:t>
      </w:r>
      <w:r w:rsidRPr="00911D13">
        <w:rPr>
          <w:rFonts w:hint="eastAsia"/>
          <w:szCs w:val="21"/>
        </w:rPr>
        <w:t>因此不做统一规定，根据实际设计方案确定。月</w:t>
      </w:r>
      <w:r w:rsidRPr="00911D13">
        <w:rPr>
          <w:szCs w:val="21"/>
        </w:rPr>
        <w:t>台的宽度是根据</w:t>
      </w:r>
      <w:r w:rsidRPr="00911D13">
        <w:rPr>
          <w:rFonts w:hint="eastAsia"/>
          <w:szCs w:val="21"/>
        </w:rPr>
        <w:t>调查冷库</w:t>
      </w:r>
      <w:r w:rsidRPr="00911D13">
        <w:rPr>
          <w:szCs w:val="21"/>
        </w:rPr>
        <w:t>使用</w:t>
      </w:r>
      <w:r w:rsidRPr="00911D13">
        <w:rPr>
          <w:rFonts w:hint="eastAsia"/>
          <w:szCs w:val="21"/>
        </w:rPr>
        <w:t>实际</w:t>
      </w:r>
      <w:r w:rsidRPr="00911D13">
        <w:rPr>
          <w:szCs w:val="21"/>
        </w:rPr>
        <w:t>经验，</w:t>
      </w:r>
      <w:r w:rsidRPr="00911D13">
        <w:rPr>
          <w:rFonts w:hint="eastAsia"/>
          <w:szCs w:val="21"/>
        </w:rPr>
        <w:t>保障安全行驶和方便畅通作业而</w:t>
      </w:r>
      <w:r w:rsidRPr="00911D13">
        <w:rPr>
          <w:szCs w:val="21"/>
        </w:rPr>
        <w:t>确定</w:t>
      </w:r>
      <w:r w:rsidRPr="00911D13">
        <w:rPr>
          <w:rFonts w:hint="eastAsia"/>
          <w:szCs w:val="21"/>
        </w:rPr>
        <w:t>。</w:t>
      </w:r>
    </w:p>
    <w:p w:rsidR="00057658" w:rsidRPr="00911D13" w:rsidRDefault="003D068B">
      <w:pPr>
        <w:autoSpaceDE w:val="0"/>
        <w:autoSpaceDN w:val="0"/>
        <w:adjustRightInd w:val="0"/>
        <w:contextualSpacing/>
        <w:jc w:val="left"/>
        <w:rPr>
          <w:szCs w:val="21"/>
        </w:rPr>
      </w:pPr>
      <w:r w:rsidRPr="00911D13">
        <w:rPr>
          <w:rFonts w:ascii="黑体" w:eastAsia="黑体" w:hAnsi="黑体"/>
          <w:b/>
          <w:bCs/>
          <w:szCs w:val="21"/>
        </w:rPr>
        <w:t>第</w:t>
      </w:r>
      <w:r w:rsidRPr="00911D13">
        <w:rPr>
          <w:rFonts w:ascii="黑体" w:eastAsia="黑体" w:hAnsi="黑体" w:hint="eastAsia"/>
          <w:b/>
          <w:bCs/>
          <w:szCs w:val="21"/>
        </w:rPr>
        <w:t>四十</w:t>
      </w:r>
      <w:r w:rsidR="000E0CCD" w:rsidRPr="00911D13">
        <w:rPr>
          <w:rFonts w:ascii="黑体" w:eastAsia="黑体" w:hAnsi="黑体" w:hint="eastAsia"/>
          <w:b/>
          <w:bCs/>
          <w:szCs w:val="21"/>
        </w:rPr>
        <w:t>四</w:t>
      </w:r>
      <w:r w:rsidRPr="00911D13">
        <w:rPr>
          <w:rFonts w:ascii="黑体" w:eastAsia="黑体" w:hAnsi="黑体"/>
          <w:b/>
          <w:bCs/>
          <w:szCs w:val="21"/>
        </w:rPr>
        <w:t>条</w:t>
      </w:r>
      <w:r w:rsidR="00FD0E6A" w:rsidRPr="00911D13">
        <w:rPr>
          <w:rFonts w:hint="eastAsia"/>
          <w:szCs w:val="21"/>
        </w:rPr>
        <w:t xml:space="preserve"> </w:t>
      </w:r>
      <w:r w:rsidRPr="00911D13">
        <w:rPr>
          <w:szCs w:val="21"/>
        </w:rPr>
        <w:t>回车场深度是指与站台垂直方向的长度，是根据目前果品库采用的汽车</w:t>
      </w:r>
      <w:r w:rsidRPr="00911D13">
        <w:rPr>
          <w:rFonts w:hint="eastAsia"/>
          <w:szCs w:val="21"/>
        </w:rPr>
        <w:t>日趋大型化，规定的双面月台</w:t>
      </w:r>
      <w:r w:rsidRPr="00911D13">
        <w:rPr>
          <w:rFonts w:hint="eastAsia"/>
          <w:szCs w:val="21"/>
        </w:rPr>
        <w:t>40</w:t>
      </w:r>
      <w:r w:rsidRPr="00911D13">
        <w:rPr>
          <w:rFonts w:hint="eastAsia"/>
          <w:szCs w:val="21"/>
        </w:rPr>
        <w:t>～</w:t>
      </w:r>
      <w:r w:rsidRPr="00911D13">
        <w:rPr>
          <w:rFonts w:hint="eastAsia"/>
          <w:szCs w:val="21"/>
        </w:rPr>
        <w:t>50m</w:t>
      </w:r>
      <w:r w:rsidRPr="00911D13">
        <w:rPr>
          <w:rFonts w:hint="eastAsia"/>
          <w:szCs w:val="21"/>
        </w:rPr>
        <w:t>，单面月台</w:t>
      </w:r>
      <w:r w:rsidRPr="00911D13">
        <w:rPr>
          <w:rFonts w:hint="eastAsia"/>
          <w:szCs w:val="21"/>
        </w:rPr>
        <w:t>30m</w:t>
      </w:r>
      <w:r w:rsidRPr="00911D13">
        <w:rPr>
          <w:rFonts w:hint="eastAsia"/>
          <w:szCs w:val="21"/>
        </w:rPr>
        <w:t>，</w:t>
      </w:r>
      <w:r w:rsidRPr="00911D13">
        <w:rPr>
          <w:szCs w:val="21"/>
        </w:rPr>
        <w:t>无论是采用</w:t>
      </w:r>
      <w:r w:rsidRPr="00911D13">
        <w:rPr>
          <w:rFonts w:hint="eastAsia"/>
          <w:szCs w:val="21"/>
        </w:rPr>
        <w:t>侧靠</w:t>
      </w:r>
      <w:r w:rsidRPr="00911D13">
        <w:rPr>
          <w:szCs w:val="21"/>
        </w:rPr>
        <w:t>或是</w:t>
      </w:r>
      <w:r w:rsidRPr="00911D13">
        <w:rPr>
          <w:rFonts w:hint="eastAsia"/>
          <w:szCs w:val="21"/>
        </w:rPr>
        <w:t>倒</w:t>
      </w:r>
      <w:r w:rsidRPr="00911D13">
        <w:rPr>
          <w:szCs w:val="21"/>
        </w:rPr>
        <w:t>靠站台方式装卸，基本都能满足需求</w:t>
      </w:r>
      <w:r w:rsidRPr="00911D13">
        <w:rPr>
          <w:rFonts w:hint="eastAsia"/>
          <w:szCs w:val="21"/>
        </w:rPr>
        <w:t>。规定回车场长度应与月台或库房装卸作业线长度相适应是为便于货物快速装卸。</w:t>
      </w:r>
    </w:p>
    <w:p w:rsidR="00057658" w:rsidRPr="00911D13" w:rsidRDefault="003D068B" w:rsidP="00932725">
      <w:pPr>
        <w:autoSpaceDE w:val="0"/>
        <w:autoSpaceDN w:val="0"/>
        <w:adjustRightInd w:val="0"/>
        <w:ind w:firstLineChars="200" w:firstLine="420"/>
        <w:contextualSpacing/>
        <w:jc w:val="left"/>
        <w:rPr>
          <w:szCs w:val="21"/>
        </w:rPr>
      </w:pPr>
      <w:r w:rsidRPr="00911D13">
        <w:rPr>
          <w:szCs w:val="21"/>
        </w:rPr>
        <w:t>果品库的道路宽度是按照国家标准，</w:t>
      </w:r>
      <w:r w:rsidRPr="00911D13">
        <w:rPr>
          <w:rFonts w:hint="eastAsia"/>
          <w:szCs w:val="21"/>
        </w:rPr>
        <w:t>《</w:t>
      </w:r>
      <w:r w:rsidRPr="00911D13">
        <w:rPr>
          <w:szCs w:val="21"/>
        </w:rPr>
        <w:t>厂矿道路设计规范的规定</w:t>
      </w:r>
      <w:r w:rsidRPr="00911D13">
        <w:rPr>
          <w:rFonts w:hint="eastAsia"/>
          <w:szCs w:val="21"/>
        </w:rPr>
        <w:t>》</w:t>
      </w:r>
      <w:r w:rsidRPr="00911D13">
        <w:rPr>
          <w:rFonts w:hint="eastAsia"/>
          <w:szCs w:val="21"/>
        </w:rPr>
        <w:t>GBJ22</w:t>
      </w:r>
      <w:r w:rsidRPr="00911D13">
        <w:rPr>
          <w:szCs w:val="21"/>
        </w:rPr>
        <w:t>确定的</w:t>
      </w:r>
      <w:r w:rsidRPr="00911D13">
        <w:rPr>
          <w:rFonts w:hint="eastAsia"/>
          <w:szCs w:val="21"/>
        </w:rPr>
        <w:t>。</w:t>
      </w:r>
      <w:r w:rsidRPr="00911D13">
        <w:rPr>
          <w:szCs w:val="21"/>
        </w:rPr>
        <w:t>道路及回车场的路面，绝大多数均采用水泥混凝土路面，它耐久</w:t>
      </w:r>
      <w:r w:rsidRPr="00911D13">
        <w:rPr>
          <w:rFonts w:hint="eastAsia"/>
          <w:szCs w:val="21"/>
        </w:rPr>
        <w:t>、易</w:t>
      </w:r>
      <w:r w:rsidRPr="00911D13">
        <w:rPr>
          <w:szCs w:val="21"/>
        </w:rPr>
        <w:t>清洗</w:t>
      </w:r>
      <w:r w:rsidRPr="00911D13">
        <w:rPr>
          <w:rFonts w:hint="eastAsia"/>
          <w:szCs w:val="21"/>
        </w:rPr>
        <w:t>、</w:t>
      </w:r>
      <w:r w:rsidRPr="00911D13">
        <w:rPr>
          <w:szCs w:val="21"/>
        </w:rPr>
        <w:t>污染少，故规定采用水泥混凝土路面。</w:t>
      </w:r>
    </w:p>
    <w:p w:rsidR="00057658" w:rsidRPr="00911D13" w:rsidRDefault="003D068B">
      <w:pPr>
        <w:autoSpaceDE w:val="0"/>
        <w:autoSpaceDN w:val="0"/>
        <w:adjustRightInd w:val="0"/>
        <w:contextualSpacing/>
        <w:jc w:val="left"/>
        <w:rPr>
          <w:szCs w:val="21"/>
        </w:rPr>
      </w:pPr>
      <w:r w:rsidRPr="00911D13">
        <w:rPr>
          <w:rFonts w:ascii="黑体" w:eastAsia="黑体" w:hAnsi="黑体" w:hint="eastAsia"/>
          <w:b/>
          <w:bCs/>
          <w:szCs w:val="21"/>
        </w:rPr>
        <w:t>第四十</w:t>
      </w:r>
      <w:r w:rsidR="00932725" w:rsidRPr="00911D13">
        <w:rPr>
          <w:rFonts w:ascii="黑体" w:eastAsia="黑体" w:hAnsi="黑体" w:hint="eastAsia"/>
          <w:b/>
          <w:bCs/>
          <w:szCs w:val="21"/>
        </w:rPr>
        <w:t>五</w:t>
      </w:r>
      <w:r w:rsidRPr="00911D13">
        <w:rPr>
          <w:rFonts w:ascii="黑体" w:eastAsia="黑体" w:hAnsi="黑体" w:hint="eastAsia"/>
          <w:b/>
          <w:bCs/>
          <w:szCs w:val="21"/>
        </w:rPr>
        <w:t>条</w:t>
      </w:r>
      <w:r w:rsidR="00FD0E6A" w:rsidRPr="00911D13">
        <w:rPr>
          <w:rFonts w:hint="eastAsia"/>
          <w:szCs w:val="21"/>
        </w:rPr>
        <w:t xml:space="preserve"> </w:t>
      </w:r>
      <w:r w:rsidRPr="00911D13">
        <w:rPr>
          <w:szCs w:val="21"/>
        </w:rPr>
        <w:t>果品冷库生产用水包括冷凝</w:t>
      </w:r>
      <w:r w:rsidRPr="00911D13">
        <w:rPr>
          <w:rFonts w:hint="eastAsia"/>
          <w:szCs w:val="21"/>
        </w:rPr>
        <w:t>器用水、</w:t>
      </w:r>
      <w:r w:rsidRPr="00911D13">
        <w:rPr>
          <w:szCs w:val="21"/>
        </w:rPr>
        <w:t>氨制冷压缩机</w:t>
      </w:r>
      <w:r w:rsidRPr="00911D13">
        <w:rPr>
          <w:rFonts w:hint="eastAsia"/>
          <w:szCs w:val="21"/>
        </w:rPr>
        <w:t>水</w:t>
      </w:r>
      <w:r w:rsidRPr="00911D13">
        <w:rPr>
          <w:szCs w:val="21"/>
        </w:rPr>
        <w:t>套冷却</w:t>
      </w:r>
      <w:r w:rsidRPr="00911D13">
        <w:rPr>
          <w:rFonts w:hint="eastAsia"/>
          <w:szCs w:val="21"/>
        </w:rPr>
        <w:t>用</w:t>
      </w:r>
      <w:r w:rsidRPr="00911D13">
        <w:rPr>
          <w:szCs w:val="21"/>
        </w:rPr>
        <w:t>水和冷风机</w:t>
      </w:r>
      <w:r w:rsidRPr="00911D13">
        <w:rPr>
          <w:rFonts w:hint="eastAsia"/>
          <w:szCs w:val="21"/>
        </w:rPr>
        <w:t>冲霜用</w:t>
      </w:r>
      <w:r w:rsidRPr="00911D13">
        <w:rPr>
          <w:szCs w:val="21"/>
        </w:rPr>
        <w:t>水</w:t>
      </w:r>
      <w:r w:rsidRPr="00911D13">
        <w:rPr>
          <w:rFonts w:hint="eastAsia"/>
          <w:szCs w:val="21"/>
        </w:rPr>
        <w:t>。</w:t>
      </w:r>
    </w:p>
    <w:p w:rsidR="00057658" w:rsidRPr="00911D13" w:rsidRDefault="003D068B">
      <w:pPr>
        <w:autoSpaceDE w:val="0"/>
        <w:autoSpaceDN w:val="0"/>
        <w:adjustRightInd w:val="0"/>
        <w:ind w:firstLineChars="200" w:firstLine="420"/>
        <w:contextualSpacing/>
        <w:jc w:val="left"/>
        <w:rPr>
          <w:szCs w:val="21"/>
        </w:rPr>
      </w:pPr>
      <w:r w:rsidRPr="00911D13">
        <w:rPr>
          <w:szCs w:val="21"/>
        </w:rPr>
        <w:t>我国是一个水资源紧缺的国家，节约用水是国家的基本方针政策，一些大中城市水资源越来越缺乏，</w:t>
      </w:r>
      <w:r w:rsidRPr="00911D13">
        <w:rPr>
          <w:rFonts w:hint="eastAsia"/>
          <w:szCs w:val="21"/>
        </w:rPr>
        <w:t>如</w:t>
      </w:r>
      <w:r w:rsidRPr="00911D13">
        <w:rPr>
          <w:szCs w:val="21"/>
        </w:rPr>
        <w:t>不采用其他措施，就会影响工业</w:t>
      </w:r>
      <w:r w:rsidRPr="00911D13">
        <w:rPr>
          <w:rFonts w:hint="eastAsia"/>
          <w:szCs w:val="21"/>
        </w:rPr>
        <w:t>生产</w:t>
      </w:r>
      <w:r w:rsidRPr="00911D13">
        <w:rPr>
          <w:szCs w:val="21"/>
        </w:rPr>
        <w:t>和生活用水供应。果品冷库冷却水用量较大，在使用过程中没有受到污染，只是水温升高，如果一次使用就排放，会浪费大量资源，与国家的节水方针政策不符，因此在条文中规定应该循环使用。冲霜水</w:t>
      </w:r>
      <w:r w:rsidRPr="00911D13">
        <w:rPr>
          <w:rFonts w:hint="eastAsia"/>
          <w:szCs w:val="21"/>
        </w:rPr>
        <w:t>温度低</w:t>
      </w:r>
      <w:r w:rsidRPr="00911D13">
        <w:rPr>
          <w:szCs w:val="21"/>
        </w:rPr>
        <w:t>，</w:t>
      </w:r>
      <w:r w:rsidRPr="00911D13">
        <w:rPr>
          <w:rFonts w:hint="eastAsia"/>
          <w:szCs w:val="21"/>
        </w:rPr>
        <w:t>是很好的冷凝用水，</w:t>
      </w:r>
      <w:r w:rsidRPr="00911D13">
        <w:rPr>
          <w:szCs w:val="21"/>
        </w:rPr>
        <w:t>故提出</w:t>
      </w:r>
      <w:r w:rsidRPr="00911D13">
        <w:rPr>
          <w:rFonts w:hint="eastAsia"/>
          <w:szCs w:val="21"/>
        </w:rPr>
        <w:t>宜</w:t>
      </w:r>
      <w:r w:rsidRPr="00911D13">
        <w:rPr>
          <w:szCs w:val="21"/>
        </w:rPr>
        <w:t>回收利用。</w:t>
      </w:r>
    </w:p>
    <w:p w:rsidR="00057658" w:rsidRPr="00911D13" w:rsidRDefault="003D068B">
      <w:pPr>
        <w:autoSpaceDN w:val="0"/>
        <w:spacing w:before="100" w:beforeAutospacing="1" w:after="100" w:afterAutospacing="1"/>
        <w:contextualSpacing/>
        <w:rPr>
          <w:szCs w:val="21"/>
        </w:rPr>
      </w:pPr>
      <w:r w:rsidRPr="00911D13">
        <w:rPr>
          <w:rFonts w:ascii="黑体" w:eastAsia="黑体" w:hAnsi="黑体"/>
          <w:b/>
          <w:bCs/>
          <w:szCs w:val="21"/>
        </w:rPr>
        <w:t>第</w:t>
      </w:r>
      <w:r w:rsidRPr="00911D13">
        <w:rPr>
          <w:rFonts w:ascii="黑体" w:eastAsia="黑体" w:hAnsi="黑体" w:hint="eastAsia"/>
          <w:b/>
          <w:bCs/>
          <w:szCs w:val="21"/>
        </w:rPr>
        <w:t>四十</w:t>
      </w:r>
      <w:r w:rsidR="00932725" w:rsidRPr="00911D13">
        <w:rPr>
          <w:rFonts w:ascii="黑体" w:eastAsia="黑体" w:hAnsi="黑体" w:hint="eastAsia"/>
          <w:b/>
          <w:bCs/>
          <w:szCs w:val="21"/>
        </w:rPr>
        <w:t>六</w:t>
      </w:r>
      <w:r w:rsidRPr="00911D13">
        <w:rPr>
          <w:rFonts w:ascii="黑体" w:eastAsia="黑体" w:hAnsi="黑体"/>
          <w:b/>
          <w:bCs/>
          <w:szCs w:val="21"/>
        </w:rPr>
        <w:t>条</w:t>
      </w:r>
      <w:r w:rsidR="00FD0E6A" w:rsidRPr="00911D13">
        <w:rPr>
          <w:rFonts w:hint="eastAsia"/>
          <w:szCs w:val="21"/>
        </w:rPr>
        <w:t xml:space="preserve"> </w:t>
      </w:r>
      <w:r w:rsidRPr="00911D13">
        <w:rPr>
          <w:szCs w:val="21"/>
        </w:rPr>
        <w:t>本条只做原则性规定，具体规定在本建设标准第</w:t>
      </w:r>
      <w:r w:rsidRPr="00911D13">
        <w:rPr>
          <w:rFonts w:hint="eastAsia"/>
          <w:szCs w:val="21"/>
        </w:rPr>
        <w:t>二十一</w:t>
      </w:r>
      <w:r w:rsidRPr="00911D13">
        <w:rPr>
          <w:szCs w:val="21"/>
        </w:rPr>
        <w:t>条已对</w:t>
      </w:r>
      <w:r w:rsidRPr="00911D13">
        <w:rPr>
          <w:rFonts w:hint="eastAsia"/>
          <w:szCs w:val="21"/>
        </w:rPr>
        <w:t>果品</w:t>
      </w:r>
      <w:r w:rsidRPr="00911D13">
        <w:rPr>
          <w:szCs w:val="21"/>
        </w:rPr>
        <w:t>冷库冷藏间与贮藏间耐火等级及火灾危险性作了明确规定，消防设施可按照</w:t>
      </w:r>
      <w:r w:rsidRPr="00911D13">
        <w:rPr>
          <w:rFonts w:hint="eastAsia"/>
          <w:szCs w:val="21"/>
        </w:rPr>
        <w:t>《</w:t>
      </w:r>
      <w:r w:rsidRPr="00911D13">
        <w:rPr>
          <w:szCs w:val="21"/>
        </w:rPr>
        <w:t>建筑设计防火规范</w:t>
      </w:r>
      <w:r w:rsidRPr="00911D13">
        <w:rPr>
          <w:rFonts w:hint="eastAsia"/>
          <w:szCs w:val="21"/>
        </w:rPr>
        <w:t>》</w:t>
      </w:r>
      <w:r w:rsidRPr="00911D13">
        <w:rPr>
          <w:rFonts w:hint="eastAsia"/>
          <w:szCs w:val="21"/>
        </w:rPr>
        <w:t>GB50016</w:t>
      </w:r>
      <w:r w:rsidRPr="00911D13">
        <w:rPr>
          <w:rFonts w:hint="eastAsia"/>
          <w:szCs w:val="21"/>
        </w:rPr>
        <w:t>和《冷库设计规范》</w:t>
      </w:r>
      <w:r w:rsidRPr="00911D13">
        <w:rPr>
          <w:rFonts w:hint="eastAsia"/>
          <w:szCs w:val="21"/>
        </w:rPr>
        <w:t>GB50072</w:t>
      </w:r>
      <w:r w:rsidRPr="00911D13">
        <w:rPr>
          <w:rFonts w:hint="eastAsia"/>
          <w:szCs w:val="21"/>
        </w:rPr>
        <w:t>的有关规定执行。</w:t>
      </w:r>
    </w:p>
    <w:p w:rsidR="00057658" w:rsidRPr="00911D13" w:rsidRDefault="003D068B">
      <w:pPr>
        <w:autoSpaceDN w:val="0"/>
        <w:spacing w:beforeAutospacing="1" w:afterAutospacing="1"/>
        <w:contextualSpacing/>
        <w:rPr>
          <w:szCs w:val="21"/>
        </w:rPr>
      </w:pPr>
      <w:r w:rsidRPr="00911D13">
        <w:rPr>
          <w:rFonts w:ascii="黑体" w:eastAsia="黑体" w:hAnsi="黑体" w:hint="eastAsia"/>
          <w:b/>
          <w:bCs/>
          <w:szCs w:val="21"/>
        </w:rPr>
        <w:t>第四十</w:t>
      </w:r>
      <w:r w:rsidR="00932725" w:rsidRPr="00911D13">
        <w:rPr>
          <w:rFonts w:ascii="黑体" w:eastAsia="黑体" w:hAnsi="黑体" w:hint="eastAsia"/>
          <w:b/>
          <w:bCs/>
          <w:szCs w:val="21"/>
        </w:rPr>
        <w:t>七</w:t>
      </w:r>
      <w:r w:rsidRPr="00911D13">
        <w:rPr>
          <w:rFonts w:ascii="黑体" w:eastAsia="黑体" w:hAnsi="黑体" w:hint="eastAsia"/>
          <w:b/>
          <w:bCs/>
          <w:szCs w:val="21"/>
        </w:rPr>
        <w:t>条</w:t>
      </w:r>
      <w:r w:rsidR="00FD0E6A" w:rsidRPr="00911D13">
        <w:rPr>
          <w:rFonts w:hint="eastAsia"/>
          <w:szCs w:val="21"/>
        </w:rPr>
        <w:t xml:space="preserve"> </w:t>
      </w:r>
      <w:r w:rsidRPr="00911D13">
        <w:rPr>
          <w:rFonts w:hint="eastAsia"/>
          <w:szCs w:val="21"/>
        </w:rPr>
        <w:t>本条主要从防止水污染，改善和保护环</w:t>
      </w:r>
      <w:r w:rsidR="00FD0E6A" w:rsidRPr="00911D13">
        <w:rPr>
          <w:rFonts w:hint="eastAsia"/>
          <w:szCs w:val="21"/>
        </w:rPr>
        <w:t>境卫生，提出生活污水必须采用管道排放。库区的雨水，水质情况较好</w:t>
      </w:r>
      <w:r w:rsidRPr="00911D13">
        <w:rPr>
          <w:rFonts w:hint="eastAsia"/>
          <w:szCs w:val="21"/>
        </w:rPr>
        <w:t>，在地形平坦地区，或埋设深度、出口标高受限制地区，采用渠道排放经济有效，故作此规定。</w:t>
      </w:r>
    </w:p>
    <w:p w:rsidR="00B66E2C" w:rsidRPr="00911D13" w:rsidRDefault="003D068B" w:rsidP="00B66E2C">
      <w:pPr>
        <w:widowControl/>
        <w:jc w:val="left"/>
        <w:rPr>
          <w:rFonts w:ascii="宋体" w:eastAsia="宋体" w:cs="宋体"/>
          <w:kern w:val="0"/>
          <w:szCs w:val="21"/>
        </w:rPr>
      </w:pPr>
      <w:r w:rsidRPr="00911D13">
        <w:rPr>
          <w:rFonts w:ascii="黑体" w:eastAsia="黑体" w:hAnsi="黑体" w:hint="eastAsia"/>
          <w:b/>
          <w:bCs/>
          <w:szCs w:val="21"/>
        </w:rPr>
        <w:t>第四十</w:t>
      </w:r>
      <w:r w:rsidR="00932725" w:rsidRPr="00911D13">
        <w:rPr>
          <w:rFonts w:ascii="黑体" w:eastAsia="黑体" w:hAnsi="黑体" w:hint="eastAsia"/>
          <w:b/>
          <w:bCs/>
          <w:szCs w:val="21"/>
        </w:rPr>
        <w:t>八</w:t>
      </w:r>
      <w:r w:rsidRPr="00911D13">
        <w:rPr>
          <w:rFonts w:ascii="黑体" w:eastAsia="黑体" w:hAnsi="黑体" w:hint="eastAsia"/>
          <w:b/>
          <w:bCs/>
          <w:szCs w:val="21"/>
        </w:rPr>
        <w:t>条</w:t>
      </w:r>
      <w:r w:rsidRPr="00911D13">
        <w:rPr>
          <w:rFonts w:ascii="黑体" w:eastAsia="黑体" w:hAnsi="黑体" w:hint="eastAsia"/>
          <w:bCs/>
          <w:szCs w:val="21"/>
        </w:rPr>
        <w:t xml:space="preserve"> </w:t>
      </w:r>
      <w:r w:rsidRPr="00911D13">
        <w:rPr>
          <w:rFonts w:hint="eastAsia"/>
          <w:szCs w:val="21"/>
        </w:rPr>
        <w:t>果品冷库的机器间和设备间是安装制冷压缩机和设备的地方，如发生制冷剂泄漏，室内空气中氨气容积浓度达到</w:t>
      </w:r>
      <w:r w:rsidRPr="00911D13">
        <w:rPr>
          <w:rFonts w:hint="eastAsia"/>
          <w:szCs w:val="21"/>
        </w:rPr>
        <w:t>16</w:t>
      </w:r>
      <w:r w:rsidR="000566B0" w:rsidRPr="00911D13">
        <w:rPr>
          <w:rFonts w:asciiTheme="minorEastAsia" w:hAnsiTheme="minorEastAsia" w:hint="eastAsia"/>
          <w:szCs w:val="21"/>
        </w:rPr>
        <w:t>～</w:t>
      </w:r>
      <w:r w:rsidRPr="00911D13">
        <w:rPr>
          <w:rFonts w:hint="eastAsia"/>
          <w:szCs w:val="21"/>
        </w:rPr>
        <w:t>25%</w:t>
      </w:r>
      <w:r w:rsidRPr="00911D13">
        <w:rPr>
          <w:rFonts w:hint="eastAsia"/>
          <w:szCs w:val="21"/>
        </w:rPr>
        <w:t>时，遇明火可引起爆炸；一些氟利昂制冷剂气体接触明火时会分解成有毒气体</w:t>
      </w:r>
      <w:r w:rsidRPr="00911D13">
        <w:rPr>
          <w:rFonts w:hint="eastAsia"/>
          <w:szCs w:val="21"/>
        </w:rPr>
        <w:t>-</w:t>
      </w:r>
      <w:r w:rsidRPr="00911D13">
        <w:rPr>
          <w:rFonts w:hint="eastAsia"/>
          <w:szCs w:val="21"/>
        </w:rPr>
        <w:t>光气，对人体有害，故规定严禁采用明火采暖。</w:t>
      </w:r>
      <w:r w:rsidR="00B66E2C" w:rsidRPr="00911D13">
        <w:rPr>
          <w:rFonts w:ascii="宋体" w:eastAsia="宋体" w:cs="宋体" w:hint="eastAsia"/>
          <w:kern w:val="0"/>
          <w:szCs w:val="21"/>
        </w:rPr>
        <w:t>采暖热源宜采用燃气、电锅炉，也可采用空气源、水源热泵等。</w:t>
      </w:r>
      <w:r w:rsidR="00B66E2C" w:rsidRPr="00911D13">
        <w:rPr>
          <w:rFonts w:ascii="宋体" w:eastAsia="宋体" w:cs="宋体"/>
          <w:kern w:val="0"/>
          <w:szCs w:val="21"/>
        </w:rPr>
        <w:br w:type="page"/>
      </w:r>
    </w:p>
    <w:p w:rsidR="00057658" w:rsidRPr="00911D13" w:rsidRDefault="003D068B">
      <w:pPr>
        <w:pStyle w:val="1"/>
        <w:jc w:val="center"/>
        <w:rPr>
          <w:rFonts w:ascii="黑体" w:eastAsia="黑体" w:hAnsi="黑体"/>
          <w:b w:val="0"/>
          <w:sz w:val="28"/>
          <w:szCs w:val="28"/>
        </w:rPr>
      </w:pPr>
      <w:bookmarkStart w:id="10" w:name="_Toc1766"/>
      <w:r w:rsidRPr="00911D13">
        <w:rPr>
          <w:rFonts w:ascii="黑体" w:eastAsia="黑体" w:hAnsi="黑体" w:hint="eastAsia"/>
          <w:b w:val="0"/>
          <w:sz w:val="28"/>
          <w:szCs w:val="28"/>
        </w:rPr>
        <w:lastRenderedPageBreak/>
        <w:t xml:space="preserve">第七章 </w:t>
      </w:r>
      <w:bookmarkEnd w:id="10"/>
      <w:r w:rsidR="00932725" w:rsidRPr="00911D13">
        <w:rPr>
          <w:rFonts w:ascii="黑体" w:eastAsia="黑体" w:hAnsi="黑体" w:hint="eastAsia"/>
          <w:b w:val="0"/>
          <w:sz w:val="28"/>
          <w:szCs w:val="28"/>
        </w:rPr>
        <w:t>投资与工期</w:t>
      </w:r>
    </w:p>
    <w:p w:rsidR="00057658" w:rsidRPr="00911D13" w:rsidRDefault="003D068B" w:rsidP="000320D0">
      <w:pPr>
        <w:autoSpaceDN w:val="0"/>
        <w:spacing w:beforeLines="50" w:before="156" w:afterLines="50" w:after="156"/>
        <w:contextualSpacing/>
        <w:rPr>
          <w:szCs w:val="21"/>
        </w:rPr>
      </w:pPr>
      <w:r w:rsidRPr="00911D13">
        <w:rPr>
          <w:rFonts w:ascii="黑体" w:eastAsia="黑体" w:hAnsi="黑体" w:hint="eastAsia"/>
          <w:b/>
          <w:bCs/>
          <w:szCs w:val="21"/>
        </w:rPr>
        <w:t>第四十</w:t>
      </w:r>
      <w:r w:rsidR="00932725" w:rsidRPr="00911D13">
        <w:rPr>
          <w:rFonts w:ascii="黑体" w:eastAsia="黑体" w:hAnsi="黑体" w:hint="eastAsia"/>
          <w:b/>
          <w:bCs/>
          <w:szCs w:val="21"/>
        </w:rPr>
        <w:t>九</w:t>
      </w:r>
      <w:r w:rsidRPr="00911D13">
        <w:rPr>
          <w:rFonts w:ascii="黑体" w:eastAsia="黑体" w:hAnsi="黑体" w:hint="eastAsia"/>
          <w:b/>
          <w:bCs/>
          <w:szCs w:val="21"/>
        </w:rPr>
        <w:t>条、</w:t>
      </w:r>
      <w:r w:rsidR="00932725" w:rsidRPr="00911D13">
        <w:rPr>
          <w:rFonts w:ascii="黑体" w:eastAsia="黑体" w:hAnsi="黑体" w:hint="eastAsia"/>
          <w:b/>
          <w:bCs/>
          <w:szCs w:val="21"/>
        </w:rPr>
        <w:t>五十</w:t>
      </w:r>
      <w:r w:rsidRPr="00911D13">
        <w:rPr>
          <w:rFonts w:ascii="黑体" w:eastAsia="黑体" w:hAnsi="黑体" w:hint="eastAsia"/>
          <w:b/>
          <w:bCs/>
          <w:szCs w:val="21"/>
        </w:rPr>
        <w:t>条</w:t>
      </w:r>
      <w:r w:rsidRPr="00911D13">
        <w:rPr>
          <w:rFonts w:ascii="黑体" w:eastAsia="黑体" w:hAnsi="黑体" w:hint="eastAsia"/>
          <w:bCs/>
          <w:szCs w:val="21"/>
        </w:rPr>
        <w:t xml:space="preserve"> </w:t>
      </w:r>
      <w:r w:rsidRPr="00911D13">
        <w:rPr>
          <w:rFonts w:hint="eastAsia"/>
          <w:szCs w:val="21"/>
        </w:rPr>
        <w:t>工程投资估算指标是根据山东省城乡建设委员会</w:t>
      </w:r>
      <w:r w:rsidR="00091D0C" w:rsidRPr="00911D13">
        <w:rPr>
          <w:rFonts w:hint="eastAsia"/>
          <w:szCs w:val="21"/>
        </w:rPr>
        <w:t>2018</w:t>
      </w:r>
      <w:r w:rsidRPr="00911D13">
        <w:rPr>
          <w:rFonts w:hint="eastAsia"/>
          <w:szCs w:val="21"/>
        </w:rPr>
        <w:t>年颁发的</w:t>
      </w:r>
      <w:r w:rsidR="00555444" w:rsidRPr="00911D13">
        <w:rPr>
          <w:rFonts w:hint="eastAsia"/>
          <w:szCs w:val="21"/>
        </w:rPr>
        <w:t>《山东省建筑工程概算定额》</w:t>
      </w:r>
      <w:r w:rsidR="00323357" w:rsidRPr="00911D13">
        <w:rPr>
          <w:rFonts w:hint="eastAsia"/>
          <w:szCs w:val="21"/>
        </w:rPr>
        <w:t>、</w:t>
      </w:r>
      <w:r w:rsidR="00555444" w:rsidRPr="00911D13">
        <w:rPr>
          <w:rFonts w:hint="eastAsia"/>
          <w:szCs w:val="21"/>
        </w:rPr>
        <w:t>《山东省安装工程概算定额》</w:t>
      </w:r>
      <w:r w:rsidR="00932725" w:rsidRPr="00911D13">
        <w:rPr>
          <w:rFonts w:hint="eastAsia"/>
          <w:szCs w:val="21"/>
        </w:rPr>
        <w:t>、</w:t>
      </w:r>
      <w:r w:rsidR="00555444" w:rsidRPr="00911D13">
        <w:rPr>
          <w:rFonts w:hint="eastAsia"/>
          <w:szCs w:val="21"/>
        </w:rPr>
        <w:t>《山东省市政工程概算定额》和《山东省建设工程概算费用编制规定》</w:t>
      </w:r>
      <w:r w:rsidRPr="00911D13">
        <w:rPr>
          <w:rFonts w:hint="eastAsia"/>
          <w:szCs w:val="21"/>
        </w:rPr>
        <w:t>编制。建设期间价格变动引起的投资增减，在确定投资估算时，也应相应调整。因此工程投资估算指标均系按动态管理。</w:t>
      </w:r>
    </w:p>
    <w:p w:rsidR="00BD7118" w:rsidRPr="00911D13" w:rsidRDefault="003D068B" w:rsidP="000320D0">
      <w:pPr>
        <w:autoSpaceDN w:val="0"/>
        <w:spacing w:beforeLines="50" w:before="156" w:afterLines="50" w:after="156"/>
        <w:ind w:firstLineChars="200" w:firstLine="420"/>
        <w:contextualSpacing/>
        <w:rPr>
          <w:szCs w:val="21"/>
        </w:rPr>
      </w:pPr>
      <w:r w:rsidRPr="00911D13">
        <w:rPr>
          <w:rFonts w:hint="eastAsia"/>
          <w:szCs w:val="21"/>
        </w:rPr>
        <w:t>投资估算指标中果品冷库包括建筑结构、制冷系统、水、电、暖工程及其他不可预见费用部分，柑橘通风库包括建筑结构、水、电、暖工程及其他不可预见费用部分，</w:t>
      </w:r>
      <w:r w:rsidRPr="00911D13">
        <w:rPr>
          <w:szCs w:val="21"/>
        </w:rPr>
        <w:t>投资以</w:t>
      </w:r>
      <w:r w:rsidR="00091D0C" w:rsidRPr="00911D13">
        <w:rPr>
          <w:szCs w:val="21"/>
        </w:rPr>
        <w:t>201</w:t>
      </w:r>
      <w:r w:rsidR="00091D0C" w:rsidRPr="00911D13">
        <w:rPr>
          <w:rFonts w:hint="eastAsia"/>
          <w:szCs w:val="21"/>
        </w:rPr>
        <w:t>8</w:t>
      </w:r>
      <w:r w:rsidRPr="00911D13">
        <w:rPr>
          <w:szCs w:val="21"/>
        </w:rPr>
        <w:t>年山东地区预算价格为标准。投资估算指标的使用应根据当地当年价格变化等实际情况及项目组成进行调整</w:t>
      </w:r>
      <w:r w:rsidRPr="00911D13">
        <w:rPr>
          <w:rFonts w:hint="eastAsia"/>
          <w:szCs w:val="21"/>
        </w:rPr>
        <w:t>。</w:t>
      </w:r>
    </w:p>
    <w:p w:rsidR="00BD7118" w:rsidRPr="00911D13" w:rsidRDefault="00036DEB" w:rsidP="00036DEB">
      <w:pPr>
        <w:autoSpaceDE w:val="0"/>
        <w:autoSpaceDN w:val="0"/>
        <w:adjustRightInd w:val="0"/>
        <w:ind w:firstLineChars="200" w:firstLine="420"/>
        <w:jc w:val="left"/>
        <w:rPr>
          <w:szCs w:val="21"/>
        </w:rPr>
      </w:pPr>
      <w:r w:rsidRPr="00911D13">
        <w:rPr>
          <w:rFonts w:ascii="宋体" w:eastAsia="宋体" w:cs="宋体" w:hint="eastAsia"/>
          <w:kern w:val="0"/>
          <w:szCs w:val="21"/>
        </w:rPr>
        <w:t>本条果品冷库、气调库、柑橘通风库生产和辅助生产配套设施投资和配套管理用房及生活用房费用不包括</w:t>
      </w:r>
      <w:r w:rsidR="003D068B" w:rsidRPr="00911D13">
        <w:rPr>
          <w:rFonts w:hint="eastAsia"/>
          <w:szCs w:val="21"/>
        </w:rPr>
        <w:t>：配套叉车、车辆、托盘、货架等设备费；征用土地及迁移补偿费；库区室外土石方工程、排水明沟、挡土墙及防洪工程；库外工程，如水、电线路及道路等；抗震及特殊基础处理所增加的费用；库区场地绿化费及城市配套建设费等。因各地情况的差异、规定不统一，库址情况差别较大，应按当地实际情况调整。</w:t>
      </w:r>
    </w:p>
    <w:p w:rsidR="009F7F95" w:rsidRPr="00911D13" w:rsidRDefault="003D068B" w:rsidP="009F7F95">
      <w:pPr>
        <w:autoSpaceDN w:val="0"/>
        <w:spacing w:before="100" w:beforeAutospacing="1" w:after="100" w:afterAutospacing="1"/>
        <w:ind w:firstLineChars="200" w:firstLine="422"/>
        <w:contextualSpacing/>
        <w:rPr>
          <w:szCs w:val="21"/>
        </w:rPr>
      </w:pPr>
      <w:r w:rsidRPr="00911D13">
        <w:rPr>
          <w:rFonts w:ascii="黑体" w:eastAsia="黑体" w:hAnsi="黑体" w:hint="eastAsia"/>
          <w:b/>
          <w:bCs/>
          <w:szCs w:val="21"/>
        </w:rPr>
        <w:t>第五十</w:t>
      </w:r>
      <w:r w:rsidR="00932725" w:rsidRPr="00911D13">
        <w:rPr>
          <w:rFonts w:ascii="黑体" w:eastAsia="黑体" w:hAnsi="黑体" w:hint="eastAsia"/>
          <w:b/>
          <w:bCs/>
          <w:szCs w:val="21"/>
        </w:rPr>
        <w:t>一</w:t>
      </w:r>
      <w:r w:rsidRPr="00911D13">
        <w:rPr>
          <w:rFonts w:ascii="黑体" w:eastAsia="黑体" w:hAnsi="黑体" w:hint="eastAsia"/>
          <w:b/>
          <w:bCs/>
          <w:szCs w:val="21"/>
        </w:rPr>
        <w:t>条</w:t>
      </w:r>
      <w:r w:rsidR="009F7F95" w:rsidRPr="00911D13">
        <w:rPr>
          <w:rFonts w:hint="eastAsia"/>
          <w:szCs w:val="21"/>
        </w:rPr>
        <w:t>建设工期定额以中华人民共和国建设部</w:t>
      </w:r>
      <w:r w:rsidR="009F7F95" w:rsidRPr="00911D13">
        <w:rPr>
          <w:rFonts w:hint="eastAsia"/>
          <w:szCs w:val="21"/>
        </w:rPr>
        <w:t>2016</w:t>
      </w:r>
      <w:r w:rsidR="009F7F95" w:rsidRPr="00911D13">
        <w:rPr>
          <w:rFonts w:hint="eastAsia"/>
          <w:szCs w:val="21"/>
        </w:rPr>
        <w:t>年汇编的《建筑安装工程工期定额》为工期计算依据，并参考已建成项目的实际工期确定。</w:t>
      </w:r>
    </w:p>
    <w:p w:rsidR="0081189A" w:rsidRPr="00911D13" w:rsidRDefault="0081189A" w:rsidP="009F7F95">
      <w:pPr>
        <w:autoSpaceDN w:val="0"/>
        <w:spacing w:beforeAutospacing="1" w:afterAutospacing="1"/>
        <w:ind w:firstLineChars="200" w:firstLine="420"/>
        <w:contextualSpacing/>
        <w:rPr>
          <w:szCs w:val="21"/>
        </w:rPr>
      </w:pPr>
      <w:r w:rsidRPr="00911D13">
        <w:rPr>
          <w:rFonts w:hint="eastAsia"/>
          <w:szCs w:val="21"/>
        </w:rPr>
        <w:t>建设工期指自工程破土动工开始到全部工程竣工、验收合格交付使用全过程所需时间。建设工期定额包括设备安装调试到正常运转所需时间。</w:t>
      </w:r>
      <w:r w:rsidR="009F7F95" w:rsidRPr="00911D13">
        <w:rPr>
          <w:rFonts w:hint="eastAsia"/>
          <w:szCs w:val="21"/>
        </w:rPr>
        <w:t xml:space="preserve"> </w:t>
      </w:r>
    </w:p>
    <w:p w:rsidR="0081189A" w:rsidRPr="00911D13" w:rsidRDefault="0081189A">
      <w:pPr>
        <w:autoSpaceDN w:val="0"/>
        <w:spacing w:beforeAutospacing="1" w:afterAutospacing="1"/>
        <w:ind w:firstLineChars="200" w:firstLine="420"/>
        <w:contextualSpacing/>
        <w:rPr>
          <w:szCs w:val="21"/>
        </w:rPr>
      </w:pPr>
    </w:p>
    <w:sectPr w:rsidR="0081189A" w:rsidRPr="00911D13" w:rsidSect="00D51AA5">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AE" w:rsidRDefault="009310AE" w:rsidP="00057658">
      <w:pPr>
        <w:spacing w:line="240" w:lineRule="auto"/>
      </w:pPr>
      <w:r>
        <w:separator/>
      </w:r>
    </w:p>
  </w:endnote>
  <w:endnote w:type="continuationSeparator" w:id="0">
    <w:p w:rsidR="009310AE" w:rsidRDefault="009310AE" w:rsidP="00057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57" w:rsidRDefault="009310AE">
    <w:pPr>
      <w:pStyle w:val="a5"/>
    </w:pPr>
    <w:r>
      <w:pict>
        <v:shapetype id="_x0000_t202" coordsize="21600,21600" o:spt="202" path="m,l,21600r21600,l21600,xe">
          <v:stroke joinstyle="miter"/>
          <v:path gradientshapeok="t" o:connecttype="rect"/>
        </v:shapetype>
        <v:shape id="_x0000_s2053" type="#_x0000_t202" style="position:absolute;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filled="f" stroked="f" strokeweight=".5pt">
          <v:textbox style="mso-fit-shape-to-text:t" inset="0,0,0,0">
            <w:txbxContent>
              <w:p w:rsidR="00906C57" w:rsidRDefault="00906C57">
                <w:pPr>
                  <w:pStyle w:val="a5"/>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57" w:rsidRDefault="009310AE">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906C57" w:rsidRDefault="00906C57">
                <w:pPr>
                  <w:pStyle w:val="a5"/>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014867"/>
      <w:docPartObj>
        <w:docPartGallery w:val="Page Numbers (Bottom of Page)"/>
        <w:docPartUnique/>
      </w:docPartObj>
    </w:sdtPr>
    <w:sdtEndPr/>
    <w:sdtContent>
      <w:p w:rsidR="00906C57" w:rsidRDefault="00906C57">
        <w:pPr>
          <w:pStyle w:val="a5"/>
          <w:jc w:val="center"/>
        </w:pPr>
        <w:r>
          <w:fldChar w:fldCharType="begin"/>
        </w:r>
        <w:r>
          <w:instrText>PAGE   \* MERGEFORMAT</w:instrText>
        </w:r>
        <w:r>
          <w:fldChar w:fldCharType="separate"/>
        </w:r>
        <w:r w:rsidR="00F51A95" w:rsidRPr="00F51A95">
          <w:rPr>
            <w:noProof/>
            <w:lang w:val="zh-CN"/>
          </w:rPr>
          <w:t>2</w:t>
        </w:r>
        <w:r>
          <w:rPr>
            <w:noProof/>
            <w:lang w:val="zh-CN"/>
          </w:rPr>
          <w:fldChar w:fldCharType="end"/>
        </w:r>
      </w:p>
    </w:sdtContent>
  </w:sdt>
  <w:p w:rsidR="00906C57" w:rsidRDefault="00906C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AE" w:rsidRDefault="009310AE" w:rsidP="00057658">
      <w:pPr>
        <w:spacing w:line="240" w:lineRule="auto"/>
      </w:pPr>
      <w:r>
        <w:separator/>
      </w:r>
    </w:p>
  </w:footnote>
  <w:footnote w:type="continuationSeparator" w:id="0">
    <w:p w:rsidR="009310AE" w:rsidRDefault="009310AE" w:rsidP="000576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33AE8"/>
    <w:multiLevelType w:val="multilevel"/>
    <w:tmpl w:val="55433AE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567104AA"/>
    <w:multiLevelType w:val="multilevel"/>
    <w:tmpl w:val="567104AA"/>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03C"/>
    <w:rsid w:val="00000065"/>
    <w:rsid w:val="0000029A"/>
    <w:rsid w:val="0000046F"/>
    <w:rsid w:val="0000097E"/>
    <w:rsid w:val="00000B87"/>
    <w:rsid w:val="0000110D"/>
    <w:rsid w:val="00001B2F"/>
    <w:rsid w:val="00001B91"/>
    <w:rsid w:val="00001E2A"/>
    <w:rsid w:val="000021D3"/>
    <w:rsid w:val="00002A3A"/>
    <w:rsid w:val="00002BDA"/>
    <w:rsid w:val="00003A63"/>
    <w:rsid w:val="00003C00"/>
    <w:rsid w:val="000050C4"/>
    <w:rsid w:val="00005C54"/>
    <w:rsid w:val="00006395"/>
    <w:rsid w:val="0000651E"/>
    <w:rsid w:val="000065C2"/>
    <w:rsid w:val="0000688F"/>
    <w:rsid w:val="00006988"/>
    <w:rsid w:val="00006D11"/>
    <w:rsid w:val="00006E87"/>
    <w:rsid w:val="00007163"/>
    <w:rsid w:val="0000718F"/>
    <w:rsid w:val="000071A9"/>
    <w:rsid w:val="000072E3"/>
    <w:rsid w:val="00007B63"/>
    <w:rsid w:val="00007D70"/>
    <w:rsid w:val="0001007D"/>
    <w:rsid w:val="00010328"/>
    <w:rsid w:val="00010A0E"/>
    <w:rsid w:val="00010BDA"/>
    <w:rsid w:val="00011519"/>
    <w:rsid w:val="000119A4"/>
    <w:rsid w:val="00011FAF"/>
    <w:rsid w:val="0001201D"/>
    <w:rsid w:val="000120DF"/>
    <w:rsid w:val="00012E4C"/>
    <w:rsid w:val="0001357D"/>
    <w:rsid w:val="0001369F"/>
    <w:rsid w:val="000136EF"/>
    <w:rsid w:val="00013A58"/>
    <w:rsid w:val="00013BCF"/>
    <w:rsid w:val="000142D9"/>
    <w:rsid w:val="0001449E"/>
    <w:rsid w:val="00014951"/>
    <w:rsid w:val="00015668"/>
    <w:rsid w:val="00015D0B"/>
    <w:rsid w:val="0001601D"/>
    <w:rsid w:val="0001712D"/>
    <w:rsid w:val="00017413"/>
    <w:rsid w:val="00017677"/>
    <w:rsid w:val="00017876"/>
    <w:rsid w:val="00017915"/>
    <w:rsid w:val="00017CB1"/>
    <w:rsid w:val="000202B2"/>
    <w:rsid w:val="000206B9"/>
    <w:rsid w:val="0002097B"/>
    <w:rsid w:val="00020E03"/>
    <w:rsid w:val="00020FFE"/>
    <w:rsid w:val="00021305"/>
    <w:rsid w:val="00021504"/>
    <w:rsid w:val="00021611"/>
    <w:rsid w:val="000218AB"/>
    <w:rsid w:val="00022354"/>
    <w:rsid w:val="000226E8"/>
    <w:rsid w:val="00022ACD"/>
    <w:rsid w:val="00022FB1"/>
    <w:rsid w:val="0002309B"/>
    <w:rsid w:val="0002337F"/>
    <w:rsid w:val="00023BBB"/>
    <w:rsid w:val="00023D87"/>
    <w:rsid w:val="00024031"/>
    <w:rsid w:val="000241D5"/>
    <w:rsid w:val="00024BED"/>
    <w:rsid w:val="00025536"/>
    <w:rsid w:val="000255BB"/>
    <w:rsid w:val="0002576E"/>
    <w:rsid w:val="00025B65"/>
    <w:rsid w:val="00025C48"/>
    <w:rsid w:val="000261C8"/>
    <w:rsid w:val="0002628F"/>
    <w:rsid w:val="0002649E"/>
    <w:rsid w:val="00026F6A"/>
    <w:rsid w:val="00027327"/>
    <w:rsid w:val="0002779F"/>
    <w:rsid w:val="00027E8C"/>
    <w:rsid w:val="00030616"/>
    <w:rsid w:val="0003090D"/>
    <w:rsid w:val="00030ECB"/>
    <w:rsid w:val="000311E8"/>
    <w:rsid w:val="0003158B"/>
    <w:rsid w:val="00031A64"/>
    <w:rsid w:val="00031CE9"/>
    <w:rsid w:val="00032009"/>
    <w:rsid w:val="000320D0"/>
    <w:rsid w:val="0003221A"/>
    <w:rsid w:val="00032264"/>
    <w:rsid w:val="000322C0"/>
    <w:rsid w:val="0003246B"/>
    <w:rsid w:val="000325D1"/>
    <w:rsid w:val="00032812"/>
    <w:rsid w:val="0003296D"/>
    <w:rsid w:val="00032B3D"/>
    <w:rsid w:val="00032CA5"/>
    <w:rsid w:val="00032F10"/>
    <w:rsid w:val="00032F86"/>
    <w:rsid w:val="00033479"/>
    <w:rsid w:val="0003347E"/>
    <w:rsid w:val="0003395D"/>
    <w:rsid w:val="00033AB1"/>
    <w:rsid w:val="00033AF2"/>
    <w:rsid w:val="00034003"/>
    <w:rsid w:val="00034104"/>
    <w:rsid w:val="0003480A"/>
    <w:rsid w:val="0003485A"/>
    <w:rsid w:val="00034B61"/>
    <w:rsid w:val="000355CB"/>
    <w:rsid w:val="00035B53"/>
    <w:rsid w:val="00035EE7"/>
    <w:rsid w:val="000365E8"/>
    <w:rsid w:val="0003663F"/>
    <w:rsid w:val="00036DEB"/>
    <w:rsid w:val="000374AF"/>
    <w:rsid w:val="000378F0"/>
    <w:rsid w:val="000400C3"/>
    <w:rsid w:val="0004036D"/>
    <w:rsid w:val="000410C3"/>
    <w:rsid w:val="00041545"/>
    <w:rsid w:val="00041895"/>
    <w:rsid w:val="00041CF0"/>
    <w:rsid w:val="00041E61"/>
    <w:rsid w:val="00042151"/>
    <w:rsid w:val="00042660"/>
    <w:rsid w:val="00042B69"/>
    <w:rsid w:val="00042BBC"/>
    <w:rsid w:val="000430B4"/>
    <w:rsid w:val="000437B8"/>
    <w:rsid w:val="00043E34"/>
    <w:rsid w:val="00043FEA"/>
    <w:rsid w:val="0004433A"/>
    <w:rsid w:val="00044405"/>
    <w:rsid w:val="000444B1"/>
    <w:rsid w:val="00044A6B"/>
    <w:rsid w:val="00044AC3"/>
    <w:rsid w:val="00044CF8"/>
    <w:rsid w:val="00045264"/>
    <w:rsid w:val="000453F1"/>
    <w:rsid w:val="000453FC"/>
    <w:rsid w:val="0004548D"/>
    <w:rsid w:val="0004556C"/>
    <w:rsid w:val="000467EF"/>
    <w:rsid w:val="00047431"/>
    <w:rsid w:val="00047D8A"/>
    <w:rsid w:val="00047DB9"/>
    <w:rsid w:val="000500B7"/>
    <w:rsid w:val="0005041D"/>
    <w:rsid w:val="0005098A"/>
    <w:rsid w:val="0005229F"/>
    <w:rsid w:val="00052926"/>
    <w:rsid w:val="0005323D"/>
    <w:rsid w:val="000538CE"/>
    <w:rsid w:val="00053A8E"/>
    <w:rsid w:val="00053AC5"/>
    <w:rsid w:val="00053DF5"/>
    <w:rsid w:val="0005419B"/>
    <w:rsid w:val="0005428D"/>
    <w:rsid w:val="00054AB6"/>
    <w:rsid w:val="00056239"/>
    <w:rsid w:val="0005655C"/>
    <w:rsid w:val="000566B0"/>
    <w:rsid w:val="00056AF8"/>
    <w:rsid w:val="0005744F"/>
    <w:rsid w:val="0005753B"/>
    <w:rsid w:val="0005762A"/>
    <w:rsid w:val="00057658"/>
    <w:rsid w:val="00057798"/>
    <w:rsid w:val="00057F41"/>
    <w:rsid w:val="00057FBD"/>
    <w:rsid w:val="000600B4"/>
    <w:rsid w:val="00060168"/>
    <w:rsid w:val="0006035B"/>
    <w:rsid w:val="00060E64"/>
    <w:rsid w:val="0006122C"/>
    <w:rsid w:val="000614A3"/>
    <w:rsid w:val="0006166A"/>
    <w:rsid w:val="00061899"/>
    <w:rsid w:val="00061F4C"/>
    <w:rsid w:val="0006231F"/>
    <w:rsid w:val="000625D8"/>
    <w:rsid w:val="00062943"/>
    <w:rsid w:val="00062DFC"/>
    <w:rsid w:val="00063D66"/>
    <w:rsid w:val="000646E7"/>
    <w:rsid w:val="00064C72"/>
    <w:rsid w:val="00064DE6"/>
    <w:rsid w:val="00065436"/>
    <w:rsid w:val="0006562B"/>
    <w:rsid w:val="00065AA1"/>
    <w:rsid w:val="00066318"/>
    <w:rsid w:val="000664D3"/>
    <w:rsid w:val="00066742"/>
    <w:rsid w:val="00066D38"/>
    <w:rsid w:val="00066E97"/>
    <w:rsid w:val="0006705F"/>
    <w:rsid w:val="0006756D"/>
    <w:rsid w:val="00067B54"/>
    <w:rsid w:val="00067DD5"/>
    <w:rsid w:val="00067DF9"/>
    <w:rsid w:val="000707A3"/>
    <w:rsid w:val="0007205F"/>
    <w:rsid w:val="00072336"/>
    <w:rsid w:val="0007234A"/>
    <w:rsid w:val="00072804"/>
    <w:rsid w:val="00072D4F"/>
    <w:rsid w:val="00072D5F"/>
    <w:rsid w:val="00073549"/>
    <w:rsid w:val="00073FD6"/>
    <w:rsid w:val="00074458"/>
    <w:rsid w:val="00074D49"/>
    <w:rsid w:val="00074E1E"/>
    <w:rsid w:val="00075869"/>
    <w:rsid w:val="00076420"/>
    <w:rsid w:val="00076BF6"/>
    <w:rsid w:val="00076FC3"/>
    <w:rsid w:val="00077364"/>
    <w:rsid w:val="0007760F"/>
    <w:rsid w:val="00080066"/>
    <w:rsid w:val="000801DC"/>
    <w:rsid w:val="0008023D"/>
    <w:rsid w:val="00080B64"/>
    <w:rsid w:val="00081155"/>
    <w:rsid w:val="00081789"/>
    <w:rsid w:val="00081A77"/>
    <w:rsid w:val="00081B5E"/>
    <w:rsid w:val="00081D66"/>
    <w:rsid w:val="0008264F"/>
    <w:rsid w:val="00083540"/>
    <w:rsid w:val="00083DE0"/>
    <w:rsid w:val="00084BB9"/>
    <w:rsid w:val="000850D5"/>
    <w:rsid w:val="00085228"/>
    <w:rsid w:val="000863A5"/>
    <w:rsid w:val="00086ABF"/>
    <w:rsid w:val="00086E47"/>
    <w:rsid w:val="00086F58"/>
    <w:rsid w:val="00086F89"/>
    <w:rsid w:val="00086FFA"/>
    <w:rsid w:val="000873A1"/>
    <w:rsid w:val="000873D2"/>
    <w:rsid w:val="00087B59"/>
    <w:rsid w:val="0009049F"/>
    <w:rsid w:val="0009079F"/>
    <w:rsid w:val="000911A5"/>
    <w:rsid w:val="00091353"/>
    <w:rsid w:val="0009178A"/>
    <w:rsid w:val="00091AB7"/>
    <w:rsid w:val="00091D0C"/>
    <w:rsid w:val="00091E3D"/>
    <w:rsid w:val="00091F96"/>
    <w:rsid w:val="0009202E"/>
    <w:rsid w:val="00092382"/>
    <w:rsid w:val="00092D05"/>
    <w:rsid w:val="0009311A"/>
    <w:rsid w:val="00093776"/>
    <w:rsid w:val="00093AA3"/>
    <w:rsid w:val="00094119"/>
    <w:rsid w:val="00094229"/>
    <w:rsid w:val="0009458B"/>
    <w:rsid w:val="000948FF"/>
    <w:rsid w:val="00095869"/>
    <w:rsid w:val="00095D54"/>
    <w:rsid w:val="000960AE"/>
    <w:rsid w:val="000969AC"/>
    <w:rsid w:val="00096A48"/>
    <w:rsid w:val="000973AE"/>
    <w:rsid w:val="00097689"/>
    <w:rsid w:val="00097F87"/>
    <w:rsid w:val="000A03E8"/>
    <w:rsid w:val="000A06B3"/>
    <w:rsid w:val="000A0CAA"/>
    <w:rsid w:val="000A1743"/>
    <w:rsid w:val="000A17E7"/>
    <w:rsid w:val="000A1DAA"/>
    <w:rsid w:val="000A1DD7"/>
    <w:rsid w:val="000A1F04"/>
    <w:rsid w:val="000A20C0"/>
    <w:rsid w:val="000A22FF"/>
    <w:rsid w:val="000A2400"/>
    <w:rsid w:val="000A33C2"/>
    <w:rsid w:val="000A3CDA"/>
    <w:rsid w:val="000A4318"/>
    <w:rsid w:val="000A622B"/>
    <w:rsid w:val="000A6588"/>
    <w:rsid w:val="000A73DF"/>
    <w:rsid w:val="000A76A0"/>
    <w:rsid w:val="000A778D"/>
    <w:rsid w:val="000A7C79"/>
    <w:rsid w:val="000A7E3C"/>
    <w:rsid w:val="000B0234"/>
    <w:rsid w:val="000B026D"/>
    <w:rsid w:val="000B02B7"/>
    <w:rsid w:val="000B0BDF"/>
    <w:rsid w:val="000B1282"/>
    <w:rsid w:val="000B1354"/>
    <w:rsid w:val="000B1562"/>
    <w:rsid w:val="000B1574"/>
    <w:rsid w:val="000B15B8"/>
    <w:rsid w:val="000B1FD4"/>
    <w:rsid w:val="000B2825"/>
    <w:rsid w:val="000B2E01"/>
    <w:rsid w:val="000B2EFB"/>
    <w:rsid w:val="000B3A9E"/>
    <w:rsid w:val="000B3C98"/>
    <w:rsid w:val="000B3E7E"/>
    <w:rsid w:val="000B44D3"/>
    <w:rsid w:val="000B4527"/>
    <w:rsid w:val="000B479F"/>
    <w:rsid w:val="000B5198"/>
    <w:rsid w:val="000B53E2"/>
    <w:rsid w:val="000B54F5"/>
    <w:rsid w:val="000B586B"/>
    <w:rsid w:val="000B5B3F"/>
    <w:rsid w:val="000B69A9"/>
    <w:rsid w:val="000B6B0F"/>
    <w:rsid w:val="000B6B79"/>
    <w:rsid w:val="000B7423"/>
    <w:rsid w:val="000B75A1"/>
    <w:rsid w:val="000B76B3"/>
    <w:rsid w:val="000B77CF"/>
    <w:rsid w:val="000B7EA6"/>
    <w:rsid w:val="000C0164"/>
    <w:rsid w:val="000C02C6"/>
    <w:rsid w:val="000C049E"/>
    <w:rsid w:val="000C0704"/>
    <w:rsid w:val="000C0A02"/>
    <w:rsid w:val="000C1255"/>
    <w:rsid w:val="000C12A7"/>
    <w:rsid w:val="000C13F8"/>
    <w:rsid w:val="000C15E8"/>
    <w:rsid w:val="000C186F"/>
    <w:rsid w:val="000C196B"/>
    <w:rsid w:val="000C1F8B"/>
    <w:rsid w:val="000C2C3D"/>
    <w:rsid w:val="000C2D04"/>
    <w:rsid w:val="000C3891"/>
    <w:rsid w:val="000C3C70"/>
    <w:rsid w:val="000C3CF2"/>
    <w:rsid w:val="000C405E"/>
    <w:rsid w:val="000C475B"/>
    <w:rsid w:val="000C486E"/>
    <w:rsid w:val="000C4D0C"/>
    <w:rsid w:val="000C4E90"/>
    <w:rsid w:val="000C4EE7"/>
    <w:rsid w:val="000C52FC"/>
    <w:rsid w:val="000C580F"/>
    <w:rsid w:val="000C5887"/>
    <w:rsid w:val="000C5F76"/>
    <w:rsid w:val="000C6227"/>
    <w:rsid w:val="000C6455"/>
    <w:rsid w:val="000C6B71"/>
    <w:rsid w:val="000C6D46"/>
    <w:rsid w:val="000C7012"/>
    <w:rsid w:val="000C7758"/>
    <w:rsid w:val="000C7D8C"/>
    <w:rsid w:val="000D06FC"/>
    <w:rsid w:val="000D0713"/>
    <w:rsid w:val="000D0A2C"/>
    <w:rsid w:val="000D0BAA"/>
    <w:rsid w:val="000D14A0"/>
    <w:rsid w:val="000D1BE6"/>
    <w:rsid w:val="000D1C59"/>
    <w:rsid w:val="000D23D7"/>
    <w:rsid w:val="000D2DF6"/>
    <w:rsid w:val="000D31FC"/>
    <w:rsid w:val="000D3354"/>
    <w:rsid w:val="000D3CA9"/>
    <w:rsid w:val="000D40F2"/>
    <w:rsid w:val="000D424E"/>
    <w:rsid w:val="000D49FF"/>
    <w:rsid w:val="000D4B9B"/>
    <w:rsid w:val="000D4C3F"/>
    <w:rsid w:val="000D50F9"/>
    <w:rsid w:val="000D5B2E"/>
    <w:rsid w:val="000D60B1"/>
    <w:rsid w:val="000D6144"/>
    <w:rsid w:val="000D6A90"/>
    <w:rsid w:val="000D6EA1"/>
    <w:rsid w:val="000D709F"/>
    <w:rsid w:val="000D7A54"/>
    <w:rsid w:val="000D7A79"/>
    <w:rsid w:val="000D7F1B"/>
    <w:rsid w:val="000E00FB"/>
    <w:rsid w:val="000E017C"/>
    <w:rsid w:val="000E0749"/>
    <w:rsid w:val="000E0CA4"/>
    <w:rsid w:val="000E0CCD"/>
    <w:rsid w:val="000E0F11"/>
    <w:rsid w:val="000E16FD"/>
    <w:rsid w:val="000E1D4E"/>
    <w:rsid w:val="000E26DE"/>
    <w:rsid w:val="000E2BD2"/>
    <w:rsid w:val="000E2DD5"/>
    <w:rsid w:val="000E39B1"/>
    <w:rsid w:val="000E400C"/>
    <w:rsid w:val="000E42A4"/>
    <w:rsid w:val="000E42F6"/>
    <w:rsid w:val="000E4346"/>
    <w:rsid w:val="000E4BDC"/>
    <w:rsid w:val="000E532C"/>
    <w:rsid w:val="000E5AC7"/>
    <w:rsid w:val="000E6177"/>
    <w:rsid w:val="000E62D7"/>
    <w:rsid w:val="000E7422"/>
    <w:rsid w:val="000E79B3"/>
    <w:rsid w:val="000E7AF0"/>
    <w:rsid w:val="000E7B67"/>
    <w:rsid w:val="000F171F"/>
    <w:rsid w:val="000F18BC"/>
    <w:rsid w:val="000F1B79"/>
    <w:rsid w:val="000F1B8E"/>
    <w:rsid w:val="000F21E1"/>
    <w:rsid w:val="000F2AF5"/>
    <w:rsid w:val="000F3397"/>
    <w:rsid w:val="000F4811"/>
    <w:rsid w:val="000F48B3"/>
    <w:rsid w:val="000F4C18"/>
    <w:rsid w:val="000F4D60"/>
    <w:rsid w:val="000F64D3"/>
    <w:rsid w:val="000F6603"/>
    <w:rsid w:val="000F6C6F"/>
    <w:rsid w:val="000F7440"/>
    <w:rsid w:val="000F74F7"/>
    <w:rsid w:val="000F772A"/>
    <w:rsid w:val="000F7AAC"/>
    <w:rsid w:val="000F7CE4"/>
    <w:rsid w:val="00100FB9"/>
    <w:rsid w:val="0010136F"/>
    <w:rsid w:val="001013DF"/>
    <w:rsid w:val="001018D5"/>
    <w:rsid w:val="00101EA0"/>
    <w:rsid w:val="0010249F"/>
    <w:rsid w:val="0010287F"/>
    <w:rsid w:val="001033B9"/>
    <w:rsid w:val="00103494"/>
    <w:rsid w:val="00103991"/>
    <w:rsid w:val="00103B5B"/>
    <w:rsid w:val="00103E4E"/>
    <w:rsid w:val="00103EE1"/>
    <w:rsid w:val="0010424F"/>
    <w:rsid w:val="00104301"/>
    <w:rsid w:val="00104E50"/>
    <w:rsid w:val="00104E73"/>
    <w:rsid w:val="00104F8C"/>
    <w:rsid w:val="0010523B"/>
    <w:rsid w:val="001054C5"/>
    <w:rsid w:val="0010654B"/>
    <w:rsid w:val="00107289"/>
    <w:rsid w:val="001073A3"/>
    <w:rsid w:val="001074BB"/>
    <w:rsid w:val="001075F6"/>
    <w:rsid w:val="0010796E"/>
    <w:rsid w:val="001100F6"/>
    <w:rsid w:val="001101CC"/>
    <w:rsid w:val="001102B0"/>
    <w:rsid w:val="001110DE"/>
    <w:rsid w:val="00111217"/>
    <w:rsid w:val="0011129B"/>
    <w:rsid w:val="00111D6D"/>
    <w:rsid w:val="0011257B"/>
    <w:rsid w:val="0011271D"/>
    <w:rsid w:val="00112AE6"/>
    <w:rsid w:val="00112C21"/>
    <w:rsid w:val="001133FF"/>
    <w:rsid w:val="00113965"/>
    <w:rsid w:val="00113DCE"/>
    <w:rsid w:val="00113E65"/>
    <w:rsid w:val="00113EB3"/>
    <w:rsid w:val="001146D2"/>
    <w:rsid w:val="00114EC1"/>
    <w:rsid w:val="001150D0"/>
    <w:rsid w:val="0011521F"/>
    <w:rsid w:val="0011544E"/>
    <w:rsid w:val="00115ABD"/>
    <w:rsid w:val="00115D50"/>
    <w:rsid w:val="00115F2A"/>
    <w:rsid w:val="00116040"/>
    <w:rsid w:val="00117189"/>
    <w:rsid w:val="00117A3F"/>
    <w:rsid w:val="00117C8B"/>
    <w:rsid w:val="00120298"/>
    <w:rsid w:val="00120967"/>
    <w:rsid w:val="00121A57"/>
    <w:rsid w:val="001220DF"/>
    <w:rsid w:val="00122307"/>
    <w:rsid w:val="00123CD1"/>
    <w:rsid w:val="0012442A"/>
    <w:rsid w:val="00124953"/>
    <w:rsid w:val="00124977"/>
    <w:rsid w:val="00124A9B"/>
    <w:rsid w:val="00124DB2"/>
    <w:rsid w:val="00125272"/>
    <w:rsid w:val="00125284"/>
    <w:rsid w:val="00125701"/>
    <w:rsid w:val="0012593B"/>
    <w:rsid w:val="00125F84"/>
    <w:rsid w:val="001261B2"/>
    <w:rsid w:val="001261B9"/>
    <w:rsid w:val="00126A35"/>
    <w:rsid w:val="00126BA8"/>
    <w:rsid w:val="001270A7"/>
    <w:rsid w:val="001271CE"/>
    <w:rsid w:val="00127207"/>
    <w:rsid w:val="0012762C"/>
    <w:rsid w:val="001277E5"/>
    <w:rsid w:val="00127C0E"/>
    <w:rsid w:val="00131ECE"/>
    <w:rsid w:val="00131FAA"/>
    <w:rsid w:val="001324D3"/>
    <w:rsid w:val="0013260A"/>
    <w:rsid w:val="00133CB9"/>
    <w:rsid w:val="00133F22"/>
    <w:rsid w:val="00134413"/>
    <w:rsid w:val="0013478B"/>
    <w:rsid w:val="00134E8A"/>
    <w:rsid w:val="001350DE"/>
    <w:rsid w:val="00135EA4"/>
    <w:rsid w:val="001364B7"/>
    <w:rsid w:val="00136736"/>
    <w:rsid w:val="0013699B"/>
    <w:rsid w:val="00136AA0"/>
    <w:rsid w:val="00136F27"/>
    <w:rsid w:val="001370BF"/>
    <w:rsid w:val="00137860"/>
    <w:rsid w:val="001378DB"/>
    <w:rsid w:val="0013793D"/>
    <w:rsid w:val="00137FCB"/>
    <w:rsid w:val="001404A4"/>
    <w:rsid w:val="00140EEC"/>
    <w:rsid w:val="001412A6"/>
    <w:rsid w:val="00141748"/>
    <w:rsid w:val="0014184B"/>
    <w:rsid w:val="0014186A"/>
    <w:rsid w:val="00141B61"/>
    <w:rsid w:val="00141BBF"/>
    <w:rsid w:val="00141CE7"/>
    <w:rsid w:val="00141EF4"/>
    <w:rsid w:val="00142A48"/>
    <w:rsid w:val="00142B34"/>
    <w:rsid w:val="00142C42"/>
    <w:rsid w:val="00142F1E"/>
    <w:rsid w:val="00142FC2"/>
    <w:rsid w:val="001434C2"/>
    <w:rsid w:val="00143A09"/>
    <w:rsid w:val="0014491E"/>
    <w:rsid w:val="00144CA6"/>
    <w:rsid w:val="00144EC8"/>
    <w:rsid w:val="00144F68"/>
    <w:rsid w:val="00145269"/>
    <w:rsid w:val="001465CF"/>
    <w:rsid w:val="0014726C"/>
    <w:rsid w:val="0014772B"/>
    <w:rsid w:val="00147C5A"/>
    <w:rsid w:val="00147CAB"/>
    <w:rsid w:val="0015099F"/>
    <w:rsid w:val="00150C7C"/>
    <w:rsid w:val="00151EF1"/>
    <w:rsid w:val="00151F87"/>
    <w:rsid w:val="00152134"/>
    <w:rsid w:val="001524FB"/>
    <w:rsid w:val="001529C7"/>
    <w:rsid w:val="00152D38"/>
    <w:rsid w:val="00152F42"/>
    <w:rsid w:val="00152F8E"/>
    <w:rsid w:val="0015319D"/>
    <w:rsid w:val="0015359E"/>
    <w:rsid w:val="00153731"/>
    <w:rsid w:val="00153F5C"/>
    <w:rsid w:val="0015473F"/>
    <w:rsid w:val="00154A84"/>
    <w:rsid w:val="00154B06"/>
    <w:rsid w:val="00155043"/>
    <w:rsid w:val="001559A8"/>
    <w:rsid w:val="00155F52"/>
    <w:rsid w:val="00156424"/>
    <w:rsid w:val="001565BE"/>
    <w:rsid w:val="00156937"/>
    <w:rsid w:val="00156941"/>
    <w:rsid w:val="00156C9F"/>
    <w:rsid w:val="00157BDA"/>
    <w:rsid w:val="001604C1"/>
    <w:rsid w:val="001606A2"/>
    <w:rsid w:val="0016091F"/>
    <w:rsid w:val="00160D5B"/>
    <w:rsid w:val="001612C1"/>
    <w:rsid w:val="00161782"/>
    <w:rsid w:val="0016187D"/>
    <w:rsid w:val="001626F8"/>
    <w:rsid w:val="00162834"/>
    <w:rsid w:val="00162EE0"/>
    <w:rsid w:val="00162FB8"/>
    <w:rsid w:val="001635B8"/>
    <w:rsid w:val="001637E5"/>
    <w:rsid w:val="001643A6"/>
    <w:rsid w:val="001651A8"/>
    <w:rsid w:val="00165AEB"/>
    <w:rsid w:val="00165B00"/>
    <w:rsid w:val="00165B7D"/>
    <w:rsid w:val="0016618B"/>
    <w:rsid w:val="00166597"/>
    <w:rsid w:val="001666E4"/>
    <w:rsid w:val="00166D1F"/>
    <w:rsid w:val="00166D8B"/>
    <w:rsid w:val="001672E5"/>
    <w:rsid w:val="00170516"/>
    <w:rsid w:val="001705CB"/>
    <w:rsid w:val="0017075A"/>
    <w:rsid w:val="0017086B"/>
    <w:rsid w:val="00170AEC"/>
    <w:rsid w:val="00170B37"/>
    <w:rsid w:val="00170EAC"/>
    <w:rsid w:val="00171105"/>
    <w:rsid w:val="00171380"/>
    <w:rsid w:val="001713B4"/>
    <w:rsid w:val="00171C0D"/>
    <w:rsid w:val="00171ED2"/>
    <w:rsid w:val="00171F5C"/>
    <w:rsid w:val="00172152"/>
    <w:rsid w:val="0017227E"/>
    <w:rsid w:val="001729E4"/>
    <w:rsid w:val="00172BC0"/>
    <w:rsid w:val="00172C49"/>
    <w:rsid w:val="00172ED1"/>
    <w:rsid w:val="001731C6"/>
    <w:rsid w:val="00173741"/>
    <w:rsid w:val="00173BE3"/>
    <w:rsid w:val="00173E50"/>
    <w:rsid w:val="00174497"/>
    <w:rsid w:val="00174B11"/>
    <w:rsid w:val="001753FF"/>
    <w:rsid w:val="00175570"/>
    <w:rsid w:val="00175642"/>
    <w:rsid w:val="001760F4"/>
    <w:rsid w:val="00176DEC"/>
    <w:rsid w:val="001774B1"/>
    <w:rsid w:val="00177FBA"/>
    <w:rsid w:val="001801DC"/>
    <w:rsid w:val="00180305"/>
    <w:rsid w:val="0018077D"/>
    <w:rsid w:val="00180864"/>
    <w:rsid w:val="00180D63"/>
    <w:rsid w:val="00180E4F"/>
    <w:rsid w:val="0018119F"/>
    <w:rsid w:val="001814D1"/>
    <w:rsid w:val="001814FC"/>
    <w:rsid w:val="00181500"/>
    <w:rsid w:val="00181B4B"/>
    <w:rsid w:val="00182315"/>
    <w:rsid w:val="0018232E"/>
    <w:rsid w:val="00182393"/>
    <w:rsid w:val="00182A79"/>
    <w:rsid w:val="00182BD7"/>
    <w:rsid w:val="00183052"/>
    <w:rsid w:val="00183176"/>
    <w:rsid w:val="00183793"/>
    <w:rsid w:val="00184239"/>
    <w:rsid w:val="00184489"/>
    <w:rsid w:val="00184B72"/>
    <w:rsid w:val="00184DAC"/>
    <w:rsid w:val="00185031"/>
    <w:rsid w:val="00185037"/>
    <w:rsid w:val="00185A3A"/>
    <w:rsid w:val="00185EE6"/>
    <w:rsid w:val="0018657E"/>
    <w:rsid w:val="0018675B"/>
    <w:rsid w:val="00187033"/>
    <w:rsid w:val="0018723B"/>
    <w:rsid w:val="00187B01"/>
    <w:rsid w:val="00187B08"/>
    <w:rsid w:val="00190682"/>
    <w:rsid w:val="00190C64"/>
    <w:rsid w:val="00190E7D"/>
    <w:rsid w:val="00191BEA"/>
    <w:rsid w:val="0019222B"/>
    <w:rsid w:val="00192CE2"/>
    <w:rsid w:val="0019358E"/>
    <w:rsid w:val="00193E8F"/>
    <w:rsid w:val="00194151"/>
    <w:rsid w:val="00195DBD"/>
    <w:rsid w:val="00196163"/>
    <w:rsid w:val="00196C32"/>
    <w:rsid w:val="0019761F"/>
    <w:rsid w:val="00197650"/>
    <w:rsid w:val="00197ADC"/>
    <w:rsid w:val="001A022E"/>
    <w:rsid w:val="001A03BE"/>
    <w:rsid w:val="001A08FD"/>
    <w:rsid w:val="001A0B8A"/>
    <w:rsid w:val="001A0D34"/>
    <w:rsid w:val="001A1C0D"/>
    <w:rsid w:val="001A1D0A"/>
    <w:rsid w:val="001A1D0D"/>
    <w:rsid w:val="001A2061"/>
    <w:rsid w:val="001A21CD"/>
    <w:rsid w:val="001A233A"/>
    <w:rsid w:val="001A24A0"/>
    <w:rsid w:val="001A29B5"/>
    <w:rsid w:val="001A2D8B"/>
    <w:rsid w:val="001A3385"/>
    <w:rsid w:val="001A34A7"/>
    <w:rsid w:val="001A3910"/>
    <w:rsid w:val="001A4326"/>
    <w:rsid w:val="001A44A1"/>
    <w:rsid w:val="001A4B32"/>
    <w:rsid w:val="001A59BC"/>
    <w:rsid w:val="001A5A02"/>
    <w:rsid w:val="001A5AC7"/>
    <w:rsid w:val="001A5DA2"/>
    <w:rsid w:val="001A667C"/>
    <w:rsid w:val="001A68FC"/>
    <w:rsid w:val="001A6BA4"/>
    <w:rsid w:val="001A6C66"/>
    <w:rsid w:val="001A6C75"/>
    <w:rsid w:val="001A6E8F"/>
    <w:rsid w:val="001A6EE8"/>
    <w:rsid w:val="001A6F62"/>
    <w:rsid w:val="001A7710"/>
    <w:rsid w:val="001A7B98"/>
    <w:rsid w:val="001A7E30"/>
    <w:rsid w:val="001A7F2A"/>
    <w:rsid w:val="001B04DC"/>
    <w:rsid w:val="001B071E"/>
    <w:rsid w:val="001B1530"/>
    <w:rsid w:val="001B1711"/>
    <w:rsid w:val="001B317E"/>
    <w:rsid w:val="001B3630"/>
    <w:rsid w:val="001B3DA0"/>
    <w:rsid w:val="001B3E19"/>
    <w:rsid w:val="001B4259"/>
    <w:rsid w:val="001B438C"/>
    <w:rsid w:val="001B4E35"/>
    <w:rsid w:val="001B4F6E"/>
    <w:rsid w:val="001B54CF"/>
    <w:rsid w:val="001B5D41"/>
    <w:rsid w:val="001B60BD"/>
    <w:rsid w:val="001B6135"/>
    <w:rsid w:val="001B6B84"/>
    <w:rsid w:val="001B70C7"/>
    <w:rsid w:val="001B70C9"/>
    <w:rsid w:val="001B71A6"/>
    <w:rsid w:val="001B760B"/>
    <w:rsid w:val="001B7C0A"/>
    <w:rsid w:val="001B7CC5"/>
    <w:rsid w:val="001B7CEC"/>
    <w:rsid w:val="001C0283"/>
    <w:rsid w:val="001C065A"/>
    <w:rsid w:val="001C0974"/>
    <w:rsid w:val="001C0B73"/>
    <w:rsid w:val="001C128A"/>
    <w:rsid w:val="001C1680"/>
    <w:rsid w:val="001C16D5"/>
    <w:rsid w:val="001C178C"/>
    <w:rsid w:val="001C1EFE"/>
    <w:rsid w:val="001C2108"/>
    <w:rsid w:val="001C2CB1"/>
    <w:rsid w:val="001C2E90"/>
    <w:rsid w:val="001C3863"/>
    <w:rsid w:val="001C3AB6"/>
    <w:rsid w:val="001C5345"/>
    <w:rsid w:val="001C59F3"/>
    <w:rsid w:val="001C5A04"/>
    <w:rsid w:val="001C5D48"/>
    <w:rsid w:val="001C7981"/>
    <w:rsid w:val="001D0361"/>
    <w:rsid w:val="001D0534"/>
    <w:rsid w:val="001D074B"/>
    <w:rsid w:val="001D0EB1"/>
    <w:rsid w:val="001D12C8"/>
    <w:rsid w:val="001D28D7"/>
    <w:rsid w:val="001D2D78"/>
    <w:rsid w:val="001D2FFB"/>
    <w:rsid w:val="001D32AC"/>
    <w:rsid w:val="001D37D7"/>
    <w:rsid w:val="001D4194"/>
    <w:rsid w:val="001D49A5"/>
    <w:rsid w:val="001D5105"/>
    <w:rsid w:val="001D5161"/>
    <w:rsid w:val="001D551D"/>
    <w:rsid w:val="001D569F"/>
    <w:rsid w:val="001D56CF"/>
    <w:rsid w:val="001D57BB"/>
    <w:rsid w:val="001D5D20"/>
    <w:rsid w:val="001D7589"/>
    <w:rsid w:val="001D7631"/>
    <w:rsid w:val="001E0302"/>
    <w:rsid w:val="001E033C"/>
    <w:rsid w:val="001E06A4"/>
    <w:rsid w:val="001E0B59"/>
    <w:rsid w:val="001E0CBE"/>
    <w:rsid w:val="001E1087"/>
    <w:rsid w:val="001E12B4"/>
    <w:rsid w:val="001E1872"/>
    <w:rsid w:val="001E231F"/>
    <w:rsid w:val="001E2345"/>
    <w:rsid w:val="001E25B3"/>
    <w:rsid w:val="001E293A"/>
    <w:rsid w:val="001E2FF9"/>
    <w:rsid w:val="001E3257"/>
    <w:rsid w:val="001E3406"/>
    <w:rsid w:val="001E34DB"/>
    <w:rsid w:val="001E3587"/>
    <w:rsid w:val="001E4555"/>
    <w:rsid w:val="001E488D"/>
    <w:rsid w:val="001E498F"/>
    <w:rsid w:val="001E50A1"/>
    <w:rsid w:val="001E5101"/>
    <w:rsid w:val="001E51A5"/>
    <w:rsid w:val="001E53EF"/>
    <w:rsid w:val="001E5C68"/>
    <w:rsid w:val="001E5E24"/>
    <w:rsid w:val="001E5E9A"/>
    <w:rsid w:val="001E60B1"/>
    <w:rsid w:val="001E61A2"/>
    <w:rsid w:val="001E636F"/>
    <w:rsid w:val="001E6758"/>
    <w:rsid w:val="001E68A1"/>
    <w:rsid w:val="001E70A3"/>
    <w:rsid w:val="001E7518"/>
    <w:rsid w:val="001E7FCB"/>
    <w:rsid w:val="001F09F2"/>
    <w:rsid w:val="001F0D6F"/>
    <w:rsid w:val="001F1957"/>
    <w:rsid w:val="001F2433"/>
    <w:rsid w:val="001F26DE"/>
    <w:rsid w:val="001F2947"/>
    <w:rsid w:val="001F442D"/>
    <w:rsid w:val="001F4A59"/>
    <w:rsid w:val="001F4DC8"/>
    <w:rsid w:val="001F5548"/>
    <w:rsid w:val="001F5866"/>
    <w:rsid w:val="001F5DCA"/>
    <w:rsid w:val="001F5F8A"/>
    <w:rsid w:val="001F6154"/>
    <w:rsid w:val="001F6672"/>
    <w:rsid w:val="001F68CC"/>
    <w:rsid w:val="001F704B"/>
    <w:rsid w:val="001F7399"/>
    <w:rsid w:val="001F75A0"/>
    <w:rsid w:val="002014E1"/>
    <w:rsid w:val="00201CDB"/>
    <w:rsid w:val="00201F8E"/>
    <w:rsid w:val="00202095"/>
    <w:rsid w:val="002023CF"/>
    <w:rsid w:val="00202478"/>
    <w:rsid w:val="00202D36"/>
    <w:rsid w:val="0020301C"/>
    <w:rsid w:val="002030A7"/>
    <w:rsid w:val="002031D4"/>
    <w:rsid w:val="002031FD"/>
    <w:rsid w:val="00203251"/>
    <w:rsid w:val="002036BF"/>
    <w:rsid w:val="00203E58"/>
    <w:rsid w:val="0020426E"/>
    <w:rsid w:val="00204918"/>
    <w:rsid w:val="002061DD"/>
    <w:rsid w:val="00206210"/>
    <w:rsid w:val="0020629F"/>
    <w:rsid w:val="00206573"/>
    <w:rsid w:val="00206955"/>
    <w:rsid w:val="00206CFE"/>
    <w:rsid w:val="0020711A"/>
    <w:rsid w:val="00207336"/>
    <w:rsid w:val="00207361"/>
    <w:rsid w:val="00207CEF"/>
    <w:rsid w:val="00210478"/>
    <w:rsid w:val="002110D8"/>
    <w:rsid w:val="00211290"/>
    <w:rsid w:val="00211466"/>
    <w:rsid w:val="002116F0"/>
    <w:rsid w:val="00211CC6"/>
    <w:rsid w:val="00212490"/>
    <w:rsid w:val="00212811"/>
    <w:rsid w:val="00212D98"/>
    <w:rsid w:val="00213DF0"/>
    <w:rsid w:val="00213E39"/>
    <w:rsid w:val="00213F6A"/>
    <w:rsid w:val="00214F2C"/>
    <w:rsid w:val="00215973"/>
    <w:rsid w:val="00215B39"/>
    <w:rsid w:val="00215E6D"/>
    <w:rsid w:val="002168EA"/>
    <w:rsid w:val="00217348"/>
    <w:rsid w:val="00217B2D"/>
    <w:rsid w:val="00217D88"/>
    <w:rsid w:val="0022017B"/>
    <w:rsid w:val="002205C9"/>
    <w:rsid w:val="00220B84"/>
    <w:rsid w:val="00220CF8"/>
    <w:rsid w:val="00221096"/>
    <w:rsid w:val="0022132A"/>
    <w:rsid w:val="00221393"/>
    <w:rsid w:val="00221AF2"/>
    <w:rsid w:val="00222C3F"/>
    <w:rsid w:val="00222ED7"/>
    <w:rsid w:val="0022318F"/>
    <w:rsid w:val="0022334A"/>
    <w:rsid w:val="002235D0"/>
    <w:rsid w:val="00223925"/>
    <w:rsid w:val="002239DF"/>
    <w:rsid w:val="00223AC4"/>
    <w:rsid w:val="00223DD7"/>
    <w:rsid w:val="002240D9"/>
    <w:rsid w:val="00224160"/>
    <w:rsid w:val="00224AB9"/>
    <w:rsid w:val="00224D9B"/>
    <w:rsid w:val="00224E08"/>
    <w:rsid w:val="00224E9F"/>
    <w:rsid w:val="00225010"/>
    <w:rsid w:val="00225341"/>
    <w:rsid w:val="00226036"/>
    <w:rsid w:val="0022656A"/>
    <w:rsid w:val="002267A6"/>
    <w:rsid w:val="00226833"/>
    <w:rsid w:val="00226FE4"/>
    <w:rsid w:val="002270FE"/>
    <w:rsid w:val="002277E2"/>
    <w:rsid w:val="00227928"/>
    <w:rsid w:val="002305A1"/>
    <w:rsid w:val="00230604"/>
    <w:rsid w:val="0023063F"/>
    <w:rsid w:val="00230EAE"/>
    <w:rsid w:val="00231005"/>
    <w:rsid w:val="002310DB"/>
    <w:rsid w:val="00231CA3"/>
    <w:rsid w:val="00231FAF"/>
    <w:rsid w:val="0023249C"/>
    <w:rsid w:val="002325C5"/>
    <w:rsid w:val="0023307B"/>
    <w:rsid w:val="0023310D"/>
    <w:rsid w:val="00233B14"/>
    <w:rsid w:val="00233B6A"/>
    <w:rsid w:val="00234337"/>
    <w:rsid w:val="00234561"/>
    <w:rsid w:val="00234638"/>
    <w:rsid w:val="00234672"/>
    <w:rsid w:val="002349BB"/>
    <w:rsid w:val="00234A02"/>
    <w:rsid w:val="00234A50"/>
    <w:rsid w:val="00235026"/>
    <w:rsid w:val="0023513F"/>
    <w:rsid w:val="002352A0"/>
    <w:rsid w:val="0023559C"/>
    <w:rsid w:val="00235857"/>
    <w:rsid w:val="002359CE"/>
    <w:rsid w:val="00235EA2"/>
    <w:rsid w:val="0023615B"/>
    <w:rsid w:val="002368CC"/>
    <w:rsid w:val="002369DA"/>
    <w:rsid w:val="00236BA5"/>
    <w:rsid w:val="00236E19"/>
    <w:rsid w:val="002372B1"/>
    <w:rsid w:val="002375BD"/>
    <w:rsid w:val="00237E36"/>
    <w:rsid w:val="00237EC3"/>
    <w:rsid w:val="00240140"/>
    <w:rsid w:val="0024046F"/>
    <w:rsid w:val="00240762"/>
    <w:rsid w:val="00241155"/>
    <w:rsid w:val="00241181"/>
    <w:rsid w:val="00241244"/>
    <w:rsid w:val="002413F8"/>
    <w:rsid w:val="00241500"/>
    <w:rsid w:val="00241763"/>
    <w:rsid w:val="00241EF1"/>
    <w:rsid w:val="00243407"/>
    <w:rsid w:val="00243782"/>
    <w:rsid w:val="00243840"/>
    <w:rsid w:val="00243C61"/>
    <w:rsid w:val="0024496A"/>
    <w:rsid w:val="00245644"/>
    <w:rsid w:val="00245CCC"/>
    <w:rsid w:val="00246682"/>
    <w:rsid w:val="00246D86"/>
    <w:rsid w:val="0024704D"/>
    <w:rsid w:val="002479C9"/>
    <w:rsid w:val="00247AF2"/>
    <w:rsid w:val="00247E56"/>
    <w:rsid w:val="00247ED4"/>
    <w:rsid w:val="00247EEE"/>
    <w:rsid w:val="00250428"/>
    <w:rsid w:val="0025095E"/>
    <w:rsid w:val="00250A3A"/>
    <w:rsid w:val="0025139F"/>
    <w:rsid w:val="00251AA6"/>
    <w:rsid w:val="00251D2E"/>
    <w:rsid w:val="00252479"/>
    <w:rsid w:val="002527C9"/>
    <w:rsid w:val="002529B7"/>
    <w:rsid w:val="0025350B"/>
    <w:rsid w:val="0025352E"/>
    <w:rsid w:val="00253B74"/>
    <w:rsid w:val="0025496D"/>
    <w:rsid w:val="00254CA2"/>
    <w:rsid w:val="00254EC1"/>
    <w:rsid w:val="0025525F"/>
    <w:rsid w:val="00255F3D"/>
    <w:rsid w:val="0025621B"/>
    <w:rsid w:val="00256C64"/>
    <w:rsid w:val="00257216"/>
    <w:rsid w:val="002576B8"/>
    <w:rsid w:val="00257C0F"/>
    <w:rsid w:val="00257ED9"/>
    <w:rsid w:val="002612AD"/>
    <w:rsid w:val="00261A30"/>
    <w:rsid w:val="00261B98"/>
    <w:rsid w:val="002625B6"/>
    <w:rsid w:val="00262E00"/>
    <w:rsid w:val="0026390B"/>
    <w:rsid w:val="00263D00"/>
    <w:rsid w:val="00264025"/>
    <w:rsid w:val="0026435A"/>
    <w:rsid w:val="00264729"/>
    <w:rsid w:val="002651DE"/>
    <w:rsid w:val="0026549A"/>
    <w:rsid w:val="002657A1"/>
    <w:rsid w:val="002662A0"/>
    <w:rsid w:val="00266721"/>
    <w:rsid w:val="002667F0"/>
    <w:rsid w:val="00267285"/>
    <w:rsid w:val="00267558"/>
    <w:rsid w:val="002676E8"/>
    <w:rsid w:val="00267B49"/>
    <w:rsid w:val="0027015B"/>
    <w:rsid w:val="00270232"/>
    <w:rsid w:val="00270475"/>
    <w:rsid w:val="00270C7A"/>
    <w:rsid w:val="00270D2A"/>
    <w:rsid w:val="00270DF7"/>
    <w:rsid w:val="0027141A"/>
    <w:rsid w:val="00272536"/>
    <w:rsid w:val="002729AE"/>
    <w:rsid w:val="0027321A"/>
    <w:rsid w:val="00273BBD"/>
    <w:rsid w:val="00273D4F"/>
    <w:rsid w:val="002740EC"/>
    <w:rsid w:val="002742B5"/>
    <w:rsid w:val="00274AB9"/>
    <w:rsid w:val="00274AE3"/>
    <w:rsid w:val="00274D56"/>
    <w:rsid w:val="00274F90"/>
    <w:rsid w:val="00275022"/>
    <w:rsid w:val="00275715"/>
    <w:rsid w:val="00275BAC"/>
    <w:rsid w:val="00275D19"/>
    <w:rsid w:val="00276115"/>
    <w:rsid w:val="002766B2"/>
    <w:rsid w:val="00276BC7"/>
    <w:rsid w:val="00276EB8"/>
    <w:rsid w:val="002772B8"/>
    <w:rsid w:val="002775E3"/>
    <w:rsid w:val="00280027"/>
    <w:rsid w:val="002800EE"/>
    <w:rsid w:val="0028015E"/>
    <w:rsid w:val="0028063E"/>
    <w:rsid w:val="00281964"/>
    <w:rsid w:val="00281CCA"/>
    <w:rsid w:val="00281F3D"/>
    <w:rsid w:val="0028201D"/>
    <w:rsid w:val="00282709"/>
    <w:rsid w:val="00282AB8"/>
    <w:rsid w:val="00282D86"/>
    <w:rsid w:val="0028309F"/>
    <w:rsid w:val="002834D7"/>
    <w:rsid w:val="00283AE2"/>
    <w:rsid w:val="00283C0F"/>
    <w:rsid w:val="00283FA7"/>
    <w:rsid w:val="0028435D"/>
    <w:rsid w:val="002844F0"/>
    <w:rsid w:val="00284BB6"/>
    <w:rsid w:val="002853A7"/>
    <w:rsid w:val="00285BC6"/>
    <w:rsid w:val="002862CD"/>
    <w:rsid w:val="00286732"/>
    <w:rsid w:val="00286D80"/>
    <w:rsid w:val="002870D2"/>
    <w:rsid w:val="00287B6F"/>
    <w:rsid w:val="00287CFF"/>
    <w:rsid w:val="00287E5B"/>
    <w:rsid w:val="00287EE8"/>
    <w:rsid w:val="00290469"/>
    <w:rsid w:val="00290C3B"/>
    <w:rsid w:val="00290C7F"/>
    <w:rsid w:val="00291331"/>
    <w:rsid w:val="002913D7"/>
    <w:rsid w:val="002915D7"/>
    <w:rsid w:val="0029196A"/>
    <w:rsid w:val="00291A10"/>
    <w:rsid w:val="00291A39"/>
    <w:rsid w:val="00291A83"/>
    <w:rsid w:val="00291B1E"/>
    <w:rsid w:val="00291C77"/>
    <w:rsid w:val="002926B3"/>
    <w:rsid w:val="00293202"/>
    <w:rsid w:val="0029342B"/>
    <w:rsid w:val="00293609"/>
    <w:rsid w:val="0029468E"/>
    <w:rsid w:val="00294A9C"/>
    <w:rsid w:val="00294BB3"/>
    <w:rsid w:val="00294BFD"/>
    <w:rsid w:val="00295981"/>
    <w:rsid w:val="002959F5"/>
    <w:rsid w:val="00296632"/>
    <w:rsid w:val="0029708A"/>
    <w:rsid w:val="002976A5"/>
    <w:rsid w:val="002977F1"/>
    <w:rsid w:val="00297952"/>
    <w:rsid w:val="00297959"/>
    <w:rsid w:val="0029795C"/>
    <w:rsid w:val="00297E4E"/>
    <w:rsid w:val="00297F23"/>
    <w:rsid w:val="002A060A"/>
    <w:rsid w:val="002A0836"/>
    <w:rsid w:val="002A0AE3"/>
    <w:rsid w:val="002A1399"/>
    <w:rsid w:val="002A147A"/>
    <w:rsid w:val="002A1DB6"/>
    <w:rsid w:val="002A1EFD"/>
    <w:rsid w:val="002A29E0"/>
    <w:rsid w:val="002A3034"/>
    <w:rsid w:val="002A30E3"/>
    <w:rsid w:val="002A398F"/>
    <w:rsid w:val="002A3C49"/>
    <w:rsid w:val="002A4C6F"/>
    <w:rsid w:val="002A567B"/>
    <w:rsid w:val="002A5A09"/>
    <w:rsid w:val="002A68D7"/>
    <w:rsid w:val="002A6BB7"/>
    <w:rsid w:val="002A6E9F"/>
    <w:rsid w:val="002A7074"/>
    <w:rsid w:val="002A7559"/>
    <w:rsid w:val="002A7718"/>
    <w:rsid w:val="002A7C8A"/>
    <w:rsid w:val="002A7DA9"/>
    <w:rsid w:val="002B04D3"/>
    <w:rsid w:val="002B0645"/>
    <w:rsid w:val="002B0ABD"/>
    <w:rsid w:val="002B0B50"/>
    <w:rsid w:val="002B1052"/>
    <w:rsid w:val="002B126D"/>
    <w:rsid w:val="002B1AE2"/>
    <w:rsid w:val="002B1BD7"/>
    <w:rsid w:val="002B202C"/>
    <w:rsid w:val="002B2CAF"/>
    <w:rsid w:val="002B30F7"/>
    <w:rsid w:val="002B41C5"/>
    <w:rsid w:val="002B4CF5"/>
    <w:rsid w:val="002B7073"/>
    <w:rsid w:val="002B70DA"/>
    <w:rsid w:val="002B71F6"/>
    <w:rsid w:val="002B7674"/>
    <w:rsid w:val="002B79AD"/>
    <w:rsid w:val="002B7A9A"/>
    <w:rsid w:val="002B7B33"/>
    <w:rsid w:val="002C0A18"/>
    <w:rsid w:val="002C1698"/>
    <w:rsid w:val="002C1883"/>
    <w:rsid w:val="002C1A6B"/>
    <w:rsid w:val="002C1D9B"/>
    <w:rsid w:val="002C1E79"/>
    <w:rsid w:val="002C22B2"/>
    <w:rsid w:val="002C2442"/>
    <w:rsid w:val="002C2F0B"/>
    <w:rsid w:val="002C35AC"/>
    <w:rsid w:val="002C3BAE"/>
    <w:rsid w:val="002C3DA3"/>
    <w:rsid w:val="002C44BC"/>
    <w:rsid w:val="002C4ACC"/>
    <w:rsid w:val="002C5054"/>
    <w:rsid w:val="002C5173"/>
    <w:rsid w:val="002C5798"/>
    <w:rsid w:val="002C5A00"/>
    <w:rsid w:val="002C5DD0"/>
    <w:rsid w:val="002C6BA8"/>
    <w:rsid w:val="002C6C8F"/>
    <w:rsid w:val="002C6EB4"/>
    <w:rsid w:val="002C7464"/>
    <w:rsid w:val="002C78A8"/>
    <w:rsid w:val="002C7934"/>
    <w:rsid w:val="002D0214"/>
    <w:rsid w:val="002D0A27"/>
    <w:rsid w:val="002D0C42"/>
    <w:rsid w:val="002D0FBA"/>
    <w:rsid w:val="002D1046"/>
    <w:rsid w:val="002D17AA"/>
    <w:rsid w:val="002D1CB5"/>
    <w:rsid w:val="002D1FFB"/>
    <w:rsid w:val="002D2066"/>
    <w:rsid w:val="002D240E"/>
    <w:rsid w:val="002D2B48"/>
    <w:rsid w:val="002D3002"/>
    <w:rsid w:val="002D3FFF"/>
    <w:rsid w:val="002D41D5"/>
    <w:rsid w:val="002D47D1"/>
    <w:rsid w:val="002D4A7A"/>
    <w:rsid w:val="002D4C91"/>
    <w:rsid w:val="002D4F22"/>
    <w:rsid w:val="002D504E"/>
    <w:rsid w:val="002D56F5"/>
    <w:rsid w:val="002D57BB"/>
    <w:rsid w:val="002D5A71"/>
    <w:rsid w:val="002D5AE4"/>
    <w:rsid w:val="002D5B51"/>
    <w:rsid w:val="002D5F3B"/>
    <w:rsid w:val="002D6003"/>
    <w:rsid w:val="002E0071"/>
    <w:rsid w:val="002E0CF7"/>
    <w:rsid w:val="002E0D10"/>
    <w:rsid w:val="002E1262"/>
    <w:rsid w:val="002E1A00"/>
    <w:rsid w:val="002E2884"/>
    <w:rsid w:val="002E309F"/>
    <w:rsid w:val="002E43F1"/>
    <w:rsid w:val="002E46CF"/>
    <w:rsid w:val="002E47A0"/>
    <w:rsid w:val="002E4939"/>
    <w:rsid w:val="002E49CF"/>
    <w:rsid w:val="002E4B47"/>
    <w:rsid w:val="002E4B7F"/>
    <w:rsid w:val="002E5083"/>
    <w:rsid w:val="002E58A1"/>
    <w:rsid w:val="002E5968"/>
    <w:rsid w:val="002E59B1"/>
    <w:rsid w:val="002E5A62"/>
    <w:rsid w:val="002E5FE9"/>
    <w:rsid w:val="002E62A0"/>
    <w:rsid w:val="002E6476"/>
    <w:rsid w:val="002E68AE"/>
    <w:rsid w:val="002E71DC"/>
    <w:rsid w:val="002E7255"/>
    <w:rsid w:val="002E747B"/>
    <w:rsid w:val="002E7820"/>
    <w:rsid w:val="002E7B4D"/>
    <w:rsid w:val="002E7C62"/>
    <w:rsid w:val="002E7D57"/>
    <w:rsid w:val="002E7E9D"/>
    <w:rsid w:val="002E7F5C"/>
    <w:rsid w:val="002F0945"/>
    <w:rsid w:val="002F177E"/>
    <w:rsid w:val="002F1837"/>
    <w:rsid w:val="002F1BFA"/>
    <w:rsid w:val="002F205E"/>
    <w:rsid w:val="002F2084"/>
    <w:rsid w:val="002F3273"/>
    <w:rsid w:val="002F3295"/>
    <w:rsid w:val="002F3502"/>
    <w:rsid w:val="002F37E7"/>
    <w:rsid w:val="002F3A24"/>
    <w:rsid w:val="002F3F90"/>
    <w:rsid w:val="002F455A"/>
    <w:rsid w:val="002F4771"/>
    <w:rsid w:val="002F4849"/>
    <w:rsid w:val="002F4A00"/>
    <w:rsid w:val="002F5674"/>
    <w:rsid w:val="002F56AF"/>
    <w:rsid w:val="002F598C"/>
    <w:rsid w:val="002F6CCB"/>
    <w:rsid w:val="002F72A8"/>
    <w:rsid w:val="00301552"/>
    <w:rsid w:val="00301860"/>
    <w:rsid w:val="00301A8F"/>
    <w:rsid w:val="00301D2B"/>
    <w:rsid w:val="00301FA7"/>
    <w:rsid w:val="00302305"/>
    <w:rsid w:val="00302591"/>
    <w:rsid w:val="003028DA"/>
    <w:rsid w:val="00303A92"/>
    <w:rsid w:val="00304414"/>
    <w:rsid w:val="003049BA"/>
    <w:rsid w:val="00304AD4"/>
    <w:rsid w:val="003054D6"/>
    <w:rsid w:val="00305633"/>
    <w:rsid w:val="003057B4"/>
    <w:rsid w:val="00305E4E"/>
    <w:rsid w:val="00305F97"/>
    <w:rsid w:val="00306DD6"/>
    <w:rsid w:val="00307B3C"/>
    <w:rsid w:val="00307B98"/>
    <w:rsid w:val="003102FA"/>
    <w:rsid w:val="003106DA"/>
    <w:rsid w:val="00310E74"/>
    <w:rsid w:val="00310EAE"/>
    <w:rsid w:val="00310EB8"/>
    <w:rsid w:val="003111EC"/>
    <w:rsid w:val="003115D6"/>
    <w:rsid w:val="003116F2"/>
    <w:rsid w:val="00311A1F"/>
    <w:rsid w:val="003122BA"/>
    <w:rsid w:val="00312714"/>
    <w:rsid w:val="0031302F"/>
    <w:rsid w:val="0031307A"/>
    <w:rsid w:val="0031327F"/>
    <w:rsid w:val="00313DD1"/>
    <w:rsid w:val="00314A47"/>
    <w:rsid w:val="00314FCC"/>
    <w:rsid w:val="00316173"/>
    <w:rsid w:val="0031632A"/>
    <w:rsid w:val="003165DA"/>
    <w:rsid w:val="003168C0"/>
    <w:rsid w:val="00317582"/>
    <w:rsid w:val="00317621"/>
    <w:rsid w:val="00317996"/>
    <w:rsid w:val="00317E37"/>
    <w:rsid w:val="00317EB3"/>
    <w:rsid w:val="00320518"/>
    <w:rsid w:val="00320CF1"/>
    <w:rsid w:val="00320F93"/>
    <w:rsid w:val="003214B6"/>
    <w:rsid w:val="00321661"/>
    <w:rsid w:val="00321E3D"/>
    <w:rsid w:val="0032292F"/>
    <w:rsid w:val="00323169"/>
    <w:rsid w:val="00323357"/>
    <w:rsid w:val="003239B3"/>
    <w:rsid w:val="00323C2D"/>
    <w:rsid w:val="00323C42"/>
    <w:rsid w:val="003242AB"/>
    <w:rsid w:val="003244BC"/>
    <w:rsid w:val="003244DC"/>
    <w:rsid w:val="00324C9A"/>
    <w:rsid w:val="00324EFA"/>
    <w:rsid w:val="00325229"/>
    <w:rsid w:val="00325AEA"/>
    <w:rsid w:val="00326567"/>
    <w:rsid w:val="003266F4"/>
    <w:rsid w:val="00326C5C"/>
    <w:rsid w:val="00326DF0"/>
    <w:rsid w:val="00326FDF"/>
    <w:rsid w:val="0032706D"/>
    <w:rsid w:val="0032772E"/>
    <w:rsid w:val="00330024"/>
    <w:rsid w:val="003302E9"/>
    <w:rsid w:val="00330660"/>
    <w:rsid w:val="003310AA"/>
    <w:rsid w:val="00331661"/>
    <w:rsid w:val="003319B4"/>
    <w:rsid w:val="00332192"/>
    <w:rsid w:val="003322A6"/>
    <w:rsid w:val="003328D5"/>
    <w:rsid w:val="003334C9"/>
    <w:rsid w:val="00333E16"/>
    <w:rsid w:val="00333FFB"/>
    <w:rsid w:val="00334244"/>
    <w:rsid w:val="003342C2"/>
    <w:rsid w:val="003349C2"/>
    <w:rsid w:val="0033547F"/>
    <w:rsid w:val="0033581B"/>
    <w:rsid w:val="00335D9A"/>
    <w:rsid w:val="003363D9"/>
    <w:rsid w:val="00336982"/>
    <w:rsid w:val="003371DB"/>
    <w:rsid w:val="00337490"/>
    <w:rsid w:val="0033759B"/>
    <w:rsid w:val="003375EC"/>
    <w:rsid w:val="00337D77"/>
    <w:rsid w:val="00340333"/>
    <w:rsid w:val="003414B4"/>
    <w:rsid w:val="0034169A"/>
    <w:rsid w:val="0034171C"/>
    <w:rsid w:val="003417A6"/>
    <w:rsid w:val="0034194C"/>
    <w:rsid w:val="00341C58"/>
    <w:rsid w:val="00341D9F"/>
    <w:rsid w:val="0034247D"/>
    <w:rsid w:val="003425C5"/>
    <w:rsid w:val="003426E8"/>
    <w:rsid w:val="00342B35"/>
    <w:rsid w:val="003432AC"/>
    <w:rsid w:val="00343ADE"/>
    <w:rsid w:val="00343AEC"/>
    <w:rsid w:val="00344A55"/>
    <w:rsid w:val="00345266"/>
    <w:rsid w:val="0034533B"/>
    <w:rsid w:val="003455B1"/>
    <w:rsid w:val="003456A1"/>
    <w:rsid w:val="00345812"/>
    <w:rsid w:val="003459F6"/>
    <w:rsid w:val="00347FAA"/>
    <w:rsid w:val="003500F0"/>
    <w:rsid w:val="00350245"/>
    <w:rsid w:val="003515D8"/>
    <w:rsid w:val="003517FF"/>
    <w:rsid w:val="00351EAE"/>
    <w:rsid w:val="00351F00"/>
    <w:rsid w:val="00352196"/>
    <w:rsid w:val="00352391"/>
    <w:rsid w:val="0035290B"/>
    <w:rsid w:val="00352913"/>
    <w:rsid w:val="00352A36"/>
    <w:rsid w:val="00352DAE"/>
    <w:rsid w:val="00353539"/>
    <w:rsid w:val="00353773"/>
    <w:rsid w:val="003537AE"/>
    <w:rsid w:val="003539E8"/>
    <w:rsid w:val="00353A20"/>
    <w:rsid w:val="00353E46"/>
    <w:rsid w:val="003541E0"/>
    <w:rsid w:val="003546A4"/>
    <w:rsid w:val="003547DA"/>
    <w:rsid w:val="00354CFB"/>
    <w:rsid w:val="00354E19"/>
    <w:rsid w:val="0035563C"/>
    <w:rsid w:val="003559B4"/>
    <w:rsid w:val="00355A26"/>
    <w:rsid w:val="00355BAE"/>
    <w:rsid w:val="00355C7D"/>
    <w:rsid w:val="00356339"/>
    <w:rsid w:val="00356863"/>
    <w:rsid w:val="003569B1"/>
    <w:rsid w:val="00356BDA"/>
    <w:rsid w:val="00356CFF"/>
    <w:rsid w:val="00356D8A"/>
    <w:rsid w:val="00357029"/>
    <w:rsid w:val="00360A07"/>
    <w:rsid w:val="00360D78"/>
    <w:rsid w:val="0036111C"/>
    <w:rsid w:val="0036130B"/>
    <w:rsid w:val="00361758"/>
    <w:rsid w:val="00362013"/>
    <w:rsid w:val="00362032"/>
    <w:rsid w:val="00362793"/>
    <w:rsid w:val="00362CD8"/>
    <w:rsid w:val="00362FCD"/>
    <w:rsid w:val="0036332C"/>
    <w:rsid w:val="003635DC"/>
    <w:rsid w:val="00363720"/>
    <w:rsid w:val="00363773"/>
    <w:rsid w:val="00363E99"/>
    <w:rsid w:val="00363F3C"/>
    <w:rsid w:val="00364D35"/>
    <w:rsid w:val="00365115"/>
    <w:rsid w:val="00365324"/>
    <w:rsid w:val="003664B2"/>
    <w:rsid w:val="00366C57"/>
    <w:rsid w:val="00367286"/>
    <w:rsid w:val="00367812"/>
    <w:rsid w:val="00367996"/>
    <w:rsid w:val="00370121"/>
    <w:rsid w:val="003703DB"/>
    <w:rsid w:val="0037128A"/>
    <w:rsid w:val="003714D2"/>
    <w:rsid w:val="003715B3"/>
    <w:rsid w:val="00371E32"/>
    <w:rsid w:val="003732B5"/>
    <w:rsid w:val="003736C3"/>
    <w:rsid w:val="003737F1"/>
    <w:rsid w:val="00373861"/>
    <w:rsid w:val="00374D08"/>
    <w:rsid w:val="00374FF4"/>
    <w:rsid w:val="00375AB5"/>
    <w:rsid w:val="00375EF1"/>
    <w:rsid w:val="00376C8F"/>
    <w:rsid w:val="003771E2"/>
    <w:rsid w:val="00377268"/>
    <w:rsid w:val="0037791E"/>
    <w:rsid w:val="00377F32"/>
    <w:rsid w:val="003802F4"/>
    <w:rsid w:val="003809A8"/>
    <w:rsid w:val="00381626"/>
    <w:rsid w:val="00381847"/>
    <w:rsid w:val="00381CFA"/>
    <w:rsid w:val="003820AA"/>
    <w:rsid w:val="00382C87"/>
    <w:rsid w:val="00382E36"/>
    <w:rsid w:val="00383CD7"/>
    <w:rsid w:val="003844B8"/>
    <w:rsid w:val="00384A65"/>
    <w:rsid w:val="0038550B"/>
    <w:rsid w:val="003857A0"/>
    <w:rsid w:val="00385B60"/>
    <w:rsid w:val="00385F79"/>
    <w:rsid w:val="003860E9"/>
    <w:rsid w:val="00386E85"/>
    <w:rsid w:val="00387283"/>
    <w:rsid w:val="00387681"/>
    <w:rsid w:val="00387923"/>
    <w:rsid w:val="00387F65"/>
    <w:rsid w:val="003905B0"/>
    <w:rsid w:val="00390845"/>
    <w:rsid w:val="003908D4"/>
    <w:rsid w:val="00390C36"/>
    <w:rsid w:val="00390E74"/>
    <w:rsid w:val="00390F1A"/>
    <w:rsid w:val="00391136"/>
    <w:rsid w:val="0039118F"/>
    <w:rsid w:val="003912BA"/>
    <w:rsid w:val="00391848"/>
    <w:rsid w:val="003918B4"/>
    <w:rsid w:val="00391C82"/>
    <w:rsid w:val="00391D3A"/>
    <w:rsid w:val="00391D69"/>
    <w:rsid w:val="00391E55"/>
    <w:rsid w:val="00391EBD"/>
    <w:rsid w:val="00392501"/>
    <w:rsid w:val="0039291D"/>
    <w:rsid w:val="00392AB6"/>
    <w:rsid w:val="00392CE0"/>
    <w:rsid w:val="003933C2"/>
    <w:rsid w:val="00393637"/>
    <w:rsid w:val="00393926"/>
    <w:rsid w:val="0039398E"/>
    <w:rsid w:val="00393A5C"/>
    <w:rsid w:val="00393A87"/>
    <w:rsid w:val="003941E0"/>
    <w:rsid w:val="00394A94"/>
    <w:rsid w:val="00394B7F"/>
    <w:rsid w:val="00394D81"/>
    <w:rsid w:val="003950AB"/>
    <w:rsid w:val="00395137"/>
    <w:rsid w:val="003954C2"/>
    <w:rsid w:val="00395B47"/>
    <w:rsid w:val="00396815"/>
    <w:rsid w:val="00396BED"/>
    <w:rsid w:val="00396D20"/>
    <w:rsid w:val="003A0466"/>
    <w:rsid w:val="003A0597"/>
    <w:rsid w:val="003A0810"/>
    <w:rsid w:val="003A0A88"/>
    <w:rsid w:val="003A0B39"/>
    <w:rsid w:val="003A0F01"/>
    <w:rsid w:val="003A10A3"/>
    <w:rsid w:val="003A1802"/>
    <w:rsid w:val="003A1942"/>
    <w:rsid w:val="003A1AFA"/>
    <w:rsid w:val="003A1EA3"/>
    <w:rsid w:val="003A25C0"/>
    <w:rsid w:val="003A30F1"/>
    <w:rsid w:val="003A38B6"/>
    <w:rsid w:val="003A3AA2"/>
    <w:rsid w:val="003A3BBA"/>
    <w:rsid w:val="003A3E4C"/>
    <w:rsid w:val="003A404D"/>
    <w:rsid w:val="003A418D"/>
    <w:rsid w:val="003A4783"/>
    <w:rsid w:val="003A5036"/>
    <w:rsid w:val="003A5392"/>
    <w:rsid w:val="003A580D"/>
    <w:rsid w:val="003A6548"/>
    <w:rsid w:val="003A6558"/>
    <w:rsid w:val="003A6662"/>
    <w:rsid w:val="003A6F27"/>
    <w:rsid w:val="003A70DC"/>
    <w:rsid w:val="003A7FA0"/>
    <w:rsid w:val="003B049D"/>
    <w:rsid w:val="003B07EA"/>
    <w:rsid w:val="003B0868"/>
    <w:rsid w:val="003B10DC"/>
    <w:rsid w:val="003B17D4"/>
    <w:rsid w:val="003B24C4"/>
    <w:rsid w:val="003B26CA"/>
    <w:rsid w:val="003B2E8D"/>
    <w:rsid w:val="003B3B03"/>
    <w:rsid w:val="003B3F46"/>
    <w:rsid w:val="003B47F7"/>
    <w:rsid w:val="003B4E2F"/>
    <w:rsid w:val="003B5390"/>
    <w:rsid w:val="003B5E84"/>
    <w:rsid w:val="003B5EB8"/>
    <w:rsid w:val="003B60B7"/>
    <w:rsid w:val="003B61B6"/>
    <w:rsid w:val="003B630C"/>
    <w:rsid w:val="003B64F7"/>
    <w:rsid w:val="003B68EF"/>
    <w:rsid w:val="003B695D"/>
    <w:rsid w:val="003B6A12"/>
    <w:rsid w:val="003B7101"/>
    <w:rsid w:val="003B758E"/>
    <w:rsid w:val="003B76FA"/>
    <w:rsid w:val="003C035F"/>
    <w:rsid w:val="003C0387"/>
    <w:rsid w:val="003C076F"/>
    <w:rsid w:val="003C0A5C"/>
    <w:rsid w:val="003C0C7A"/>
    <w:rsid w:val="003C0E48"/>
    <w:rsid w:val="003C0E7B"/>
    <w:rsid w:val="003C1115"/>
    <w:rsid w:val="003C11E5"/>
    <w:rsid w:val="003C11EF"/>
    <w:rsid w:val="003C1A44"/>
    <w:rsid w:val="003C1C39"/>
    <w:rsid w:val="003C29B7"/>
    <w:rsid w:val="003C29EF"/>
    <w:rsid w:val="003C2A43"/>
    <w:rsid w:val="003C3175"/>
    <w:rsid w:val="003C3664"/>
    <w:rsid w:val="003C3DB5"/>
    <w:rsid w:val="003C4588"/>
    <w:rsid w:val="003C4ACE"/>
    <w:rsid w:val="003C4C9C"/>
    <w:rsid w:val="003C5302"/>
    <w:rsid w:val="003C53B0"/>
    <w:rsid w:val="003C57BD"/>
    <w:rsid w:val="003C6161"/>
    <w:rsid w:val="003C71C2"/>
    <w:rsid w:val="003C7721"/>
    <w:rsid w:val="003D068B"/>
    <w:rsid w:val="003D0B2A"/>
    <w:rsid w:val="003D0B38"/>
    <w:rsid w:val="003D0BE4"/>
    <w:rsid w:val="003D1132"/>
    <w:rsid w:val="003D1ABA"/>
    <w:rsid w:val="003D2B4C"/>
    <w:rsid w:val="003D35C3"/>
    <w:rsid w:val="003D4164"/>
    <w:rsid w:val="003D4542"/>
    <w:rsid w:val="003D4812"/>
    <w:rsid w:val="003D4D55"/>
    <w:rsid w:val="003D55EA"/>
    <w:rsid w:val="003D6E39"/>
    <w:rsid w:val="003D7937"/>
    <w:rsid w:val="003D7D0B"/>
    <w:rsid w:val="003E006C"/>
    <w:rsid w:val="003E0552"/>
    <w:rsid w:val="003E078F"/>
    <w:rsid w:val="003E08A8"/>
    <w:rsid w:val="003E08FE"/>
    <w:rsid w:val="003E2220"/>
    <w:rsid w:val="003E2568"/>
    <w:rsid w:val="003E2976"/>
    <w:rsid w:val="003E2F6C"/>
    <w:rsid w:val="003E3C2F"/>
    <w:rsid w:val="003E3C5F"/>
    <w:rsid w:val="003E3DE3"/>
    <w:rsid w:val="003E464F"/>
    <w:rsid w:val="003E5B65"/>
    <w:rsid w:val="003E6531"/>
    <w:rsid w:val="003E6768"/>
    <w:rsid w:val="003E688A"/>
    <w:rsid w:val="003E6A4F"/>
    <w:rsid w:val="003E71F4"/>
    <w:rsid w:val="003F008B"/>
    <w:rsid w:val="003F0754"/>
    <w:rsid w:val="003F0987"/>
    <w:rsid w:val="003F0A48"/>
    <w:rsid w:val="003F0AA5"/>
    <w:rsid w:val="003F0B90"/>
    <w:rsid w:val="003F0DD4"/>
    <w:rsid w:val="003F11B5"/>
    <w:rsid w:val="003F17A3"/>
    <w:rsid w:val="003F1AE9"/>
    <w:rsid w:val="003F2340"/>
    <w:rsid w:val="003F2930"/>
    <w:rsid w:val="003F2EAA"/>
    <w:rsid w:val="003F3265"/>
    <w:rsid w:val="003F33F8"/>
    <w:rsid w:val="003F3684"/>
    <w:rsid w:val="003F390B"/>
    <w:rsid w:val="003F39F7"/>
    <w:rsid w:val="003F3F5D"/>
    <w:rsid w:val="003F4E23"/>
    <w:rsid w:val="003F5901"/>
    <w:rsid w:val="003F6699"/>
    <w:rsid w:val="003F6BB3"/>
    <w:rsid w:val="003F6FBE"/>
    <w:rsid w:val="003F762A"/>
    <w:rsid w:val="003F7772"/>
    <w:rsid w:val="003F77D7"/>
    <w:rsid w:val="003F79A9"/>
    <w:rsid w:val="003F7BAF"/>
    <w:rsid w:val="003F7C1F"/>
    <w:rsid w:val="004001A3"/>
    <w:rsid w:val="00400262"/>
    <w:rsid w:val="00400600"/>
    <w:rsid w:val="004009D6"/>
    <w:rsid w:val="0040104C"/>
    <w:rsid w:val="004015A9"/>
    <w:rsid w:val="0040285F"/>
    <w:rsid w:val="0040295D"/>
    <w:rsid w:val="00402BE7"/>
    <w:rsid w:val="004030AE"/>
    <w:rsid w:val="004035C9"/>
    <w:rsid w:val="004036BA"/>
    <w:rsid w:val="00403C8A"/>
    <w:rsid w:val="00403F7A"/>
    <w:rsid w:val="0040449A"/>
    <w:rsid w:val="00404969"/>
    <w:rsid w:val="00404AFF"/>
    <w:rsid w:val="00404D1B"/>
    <w:rsid w:val="00404DD5"/>
    <w:rsid w:val="00406004"/>
    <w:rsid w:val="00406137"/>
    <w:rsid w:val="00406B4C"/>
    <w:rsid w:val="004071AA"/>
    <w:rsid w:val="00407399"/>
    <w:rsid w:val="0041017A"/>
    <w:rsid w:val="0041044A"/>
    <w:rsid w:val="00410535"/>
    <w:rsid w:val="004109F8"/>
    <w:rsid w:val="004114C4"/>
    <w:rsid w:val="004117C6"/>
    <w:rsid w:val="00412568"/>
    <w:rsid w:val="004128D9"/>
    <w:rsid w:val="00412A26"/>
    <w:rsid w:val="00412BC1"/>
    <w:rsid w:val="004131E9"/>
    <w:rsid w:val="004134E1"/>
    <w:rsid w:val="00413814"/>
    <w:rsid w:val="00413D9D"/>
    <w:rsid w:val="00413F04"/>
    <w:rsid w:val="00414190"/>
    <w:rsid w:val="00414427"/>
    <w:rsid w:val="004147C9"/>
    <w:rsid w:val="00414EFD"/>
    <w:rsid w:val="004150C2"/>
    <w:rsid w:val="00415308"/>
    <w:rsid w:val="004154AE"/>
    <w:rsid w:val="0041578D"/>
    <w:rsid w:val="00415CC5"/>
    <w:rsid w:val="004161C9"/>
    <w:rsid w:val="0041690C"/>
    <w:rsid w:val="00417635"/>
    <w:rsid w:val="0041773F"/>
    <w:rsid w:val="004179E9"/>
    <w:rsid w:val="00417A43"/>
    <w:rsid w:val="00417E08"/>
    <w:rsid w:val="00420143"/>
    <w:rsid w:val="004206EF"/>
    <w:rsid w:val="00420A52"/>
    <w:rsid w:val="00420F09"/>
    <w:rsid w:val="004212BB"/>
    <w:rsid w:val="004212D2"/>
    <w:rsid w:val="0042184F"/>
    <w:rsid w:val="004219B0"/>
    <w:rsid w:val="0042225F"/>
    <w:rsid w:val="004223BC"/>
    <w:rsid w:val="00423195"/>
    <w:rsid w:val="004236C3"/>
    <w:rsid w:val="004241EA"/>
    <w:rsid w:val="00424E66"/>
    <w:rsid w:val="004250D3"/>
    <w:rsid w:val="004260AE"/>
    <w:rsid w:val="00426975"/>
    <w:rsid w:val="00426A9C"/>
    <w:rsid w:val="00427455"/>
    <w:rsid w:val="004274F5"/>
    <w:rsid w:val="00427720"/>
    <w:rsid w:val="00427D16"/>
    <w:rsid w:val="00427DD4"/>
    <w:rsid w:val="00430055"/>
    <w:rsid w:val="00430158"/>
    <w:rsid w:val="0043039B"/>
    <w:rsid w:val="004305F6"/>
    <w:rsid w:val="00431F6F"/>
    <w:rsid w:val="004320A5"/>
    <w:rsid w:val="00432310"/>
    <w:rsid w:val="004325BB"/>
    <w:rsid w:val="004326B4"/>
    <w:rsid w:val="00432B65"/>
    <w:rsid w:val="00432EAA"/>
    <w:rsid w:val="00432F74"/>
    <w:rsid w:val="00433169"/>
    <w:rsid w:val="00433717"/>
    <w:rsid w:val="00434034"/>
    <w:rsid w:val="0043450C"/>
    <w:rsid w:val="00434AD7"/>
    <w:rsid w:val="004359A4"/>
    <w:rsid w:val="00435D28"/>
    <w:rsid w:val="00436239"/>
    <w:rsid w:val="00436418"/>
    <w:rsid w:val="00436676"/>
    <w:rsid w:val="00437B81"/>
    <w:rsid w:val="00437BAA"/>
    <w:rsid w:val="00437CD0"/>
    <w:rsid w:val="00440506"/>
    <w:rsid w:val="0044098C"/>
    <w:rsid w:val="00440B05"/>
    <w:rsid w:val="00440D7E"/>
    <w:rsid w:val="00440D9F"/>
    <w:rsid w:val="00441228"/>
    <w:rsid w:val="004415B6"/>
    <w:rsid w:val="0044196B"/>
    <w:rsid w:val="00441AA1"/>
    <w:rsid w:val="004421C7"/>
    <w:rsid w:val="00442540"/>
    <w:rsid w:val="004427EE"/>
    <w:rsid w:val="00442928"/>
    <w:rsid w:val="00442C9E"/>
    <w:rsid w:val="00444327"/>
    <w:rsid w:val="00444559"/>
    <w:rsid w:val="00444A6C"/>
    <w:rsid w:val="00445479"/>
    <w:rsid w:val="004461AD"/>
    <w:rsid w:val="004465E5"/>
    <w:rsid w:val="00446831"/>
    <w:rsid w:val="004468BC"/>
    <w:rsid w:val="004469EE"/>
    <w:rsid w:val="00446B1F"/>
    <w:rsid w:val="00446C41"/>
    <w:rsid w:val="00447ADB"/>
    <w:rsid w:val="00447D4E"/>
    <w:rsid w:val="00447D8C"/>
    <w:rsid w:val="00447EAD"/>
    <w:rsid w:val="004500F6"/>
    <w:rsid w:val="00450385"/>
    <w:rsid w:val="00450B90"/>
    <w:rsid w:val="0045104A"/>
    <w:rsid w:val="0045118B"/>
    <w:rsid w:val="004512BE"/>
    <w:rsid w:val="00451388"/>
    <w:rsid w:val="00451A87"/>
    <w:rsid w:val="004520FB"/>
    <w:rsid w:val="00452346"/>
    <w:rsid w:val="0045254B"/>
    <w:rsid w:val="004529E2"/>
    <w:rsid w:val="00452B0B"/>
    <w:rsid w:val="00453D71"/>
    <w:rsid w:val="00454A0F"/>
    <w:rsid w:val="00454B2A"/>
    <w:rsid w:val="00455BAA"/>
    <w:rsid w:val="0045649A"/>
    <w:rsid w:val="00456EDA"/>
    <w:rsid w:val="00457582"/>
    <w:rsid w:val="00457771"/>
    <w:rsid w:val="004577F8"/>
    <w:rsid w:val="0045790D"/>
    <w:rsid w:val="00457B10"/>
    <w:rsid w:val="00457C2A"/>
    <w:rsid w:val="00457C3E"/>
    <w:rsid w:val="00460004"/>
    <w:rsid w:val="00460492"/>
    <w:rsid w:val="00460621"/>
    <w:rsid w:val="00460CEC"/>
    <w:rsid w:val="004611A9"/>
    <w:rsid w:val="004616B6"/>
    <w:rsid w:val="00462093"/>
    <w:rsid w:val="00462996"/>
    <w:rsid w:val="00463A60"/>
    <w:rsid w:val="00463EA5"/>
    <w:rsid w:val="00463F2A"/>
    <w:rsid w:val="00464033"/>
    <w:rsid w:val="0046431C"/>
    <w:rsid w:val="00464486"/>
    <w:rsid w:val="00464CAC"/>
    <w:rsid w:val="00464CD4"/>
    <w:rsid w:val="00465999"/>
    <w:rsid w:val="00465CCD"/>
    <w:rsid w:val="00465F0C"/>
    <w:rsid w:val="00465FFA"/>
    <w:rsid w:val="00466282"/>
    <w:rsid w:val="00466DE1"/>
    <w:rsid w:val="00470150"/>
    <w:rsid w:val="00470469"/>
    <w:rsid w:val="004709FE"/>
    <w:rsid w:val="00470C21"/>
    <w:rsid w:val="00471A6F"/>
    <w:rsid w:val="00471C44"/>
    <w:rsid w:val="00472E9E"/>
    <w:rsid w:val="00473567"/>
    <w:rsid w:val="00473AD9"/>
    <w:rsid w:val="00473B56"/>
    <w:rsid w:val="00473CE9"/>
    <w:rsid w:val="00473D81"/>
    <w:rsid w:val="00473F22"/>
    <w:rsid w:val="00474542"/>
    <w:rsid w:val="00474A7E"/>
    <w:rsid w:val="00474AED"/>
    <w:rsid w:val="00474B3F"/>
    <w:rsid w:val="004755F7"/>
    <w:rsid w:val="004758E4"/>
    <w:rsid w:val="00476C5F"/>
    <w:rsid w:val="00476EE3"/>
    <w:rsid w:val="004771CB"/>
    <w:rsid w:val="00477291"/>
    <w:rsid w:val="00477407"/>
    <w:rsid w:val="0047788F"/>
    <w:rsid w:val="00477C07"/>
    <w:rsid w:val="00481204"/>
    <w:rsid w:val="004812AB"/>
    <w:rsid w:val="00481650"/>
    <w:rsid w:val="004817C3"/>
    <w:rsid w:val="00481E87"/>
    <w:rsid w:val="004826E0"/>
    <w:rsid w:val="004829F3"/>
    <w:rsid w:val="00483333"/>
    <w:rsid w:val="004835EC"/>
    <w:rsid w:val="00483731"/>
    <w:rsid w:val="00483BC6"/>
    <w:rsid w:val="00483C57"/>
    <w:rsid w:val="00483DE8"/>
    <w:rsid w:val="00484F25"/>
    <w:rsid w:val="00484F3A"/>
    <w:rsid w:val="00485630"/>
    <w:rsid w:val="00485B2B"/>
    <w:rsid w:val="00486086"/>
    <w:rsid w:val="004868D7"/>
    <w:rsid w:val="0048702C"/>
    <w:rsid w:val="00487C88"/>
    <w:rsid w:val="00487DC6"/>
    <w:rsid w:val="00490283"/>
    <w:rsid w:val="004905C6"/>
    <w:rsid w:val="00490CA1"/>
    <w:rsid w:val="00490FDE"/>
    <w:rsid w:val="00491479"/>
    <w:rsid w:val="00491C31"/>
    <w:rsid w:val="00491DA9"/>
    <w:rsid w:val="00492A73"/>
    <w:rsid w:val="00492CCC"/>
    <w:rsid w:val="00492EA3"/>
    <w:rsid w:val="00492F1D"/>
    <w:rsid w:val="004932AE"/>
    <w:rsid w:val="004932E4"/>
    <w:rsid w:val="0049350C"/>
    <w:rsid w:val="00493D4E"/>
    <w:rsid w:val="0049499F"/>
    <w:rsid w:val="00494ED1"/>
    <w:rsid w:val="00495CB7"/>
    <w:rsid w:val="00495E26"/>
    <w:rsid w:val="00495FB9"/>
    <w:rsid w:val="004967A3"/>
    <w:rsid w:val="00496B18"/>
    <w:rsid w:val="00496CD5"/>
    <w:rsid w:val="0049742E"/>
    <w:rsid w:val="004974B1"/>
    <w:rsid w:val="004979D0"/>
    <w:rsid w:val="00497C4C"/>
    <w:rsid w:val="00497C7A"/>
    <w:rsid w:val="00497F64"/>
    <w:rsid w:val="004A02B0"/>
    <w:rsid w:val="004A08B4"/>
    <w:rsid w:val="004A16E1"/>
    <w:rsid w:val="004A1815"/>
    <w:rsid w:val="004A1AE4"/>
    <w:rsid w:val="004A1AE5"/>
    <w:rsid w:val="004A1D5F"/>
    <w:rsid w:val="004A35FF"/>
    <w:rsid w:val="004A39AA"/>
    <w:rsid w:val="004A3CAD"/>
    <w:rsid w:val="004A3E41"/>
    <w:rsid w:val="004A42DA"/>
    <w:rsid w:val="004A4649"/>
    <w:rsid w:val="004A4963"/>
    <w:rsid w:val="004A5646"/>
    <w:rsid w:val="004A56DB"/>
    <w:rsid w:val="004A734B"/>
    <w:rsid w:val="004A7CAC"/>
    <w:rsid w:val="004B0714"/>
    <w:rsid w:val="004B0B83"/>
    <w:rsid w:val="004B10F0"/>
    <w:rsid w:val="004B179C"/>
    <w:rsid w:val="004B18B8"/>
    <w:rsid w:val="004B19DF"/>
    <w:rsid w:val="004B23BD"/>
    <w:rsid w:val="004B28AD"/>
    <w:rsid w:val="004B2932"/>
    <w:rsid w:val="004B2A4E"/>
    <w:rsid w:val="004B2D72"/>
    <w:rsid w:val="004B3052"/>
    <w:rsid w:val="004B3474"/>
    <w:rsid w:val="004B364E"/>
    <w:rsid w:val="004B36BA"/>
    <w:rsid w:val="004B38F9"/>
    <w:rsid w:val="004B3A02"/>
    <w:rsid w:val="004B3A6E"/>
    <w:rsid w:val="004B3C75"/>
    <w:rsid w:val="004B3D58"/>
    <w:rsid w:val="004B44A7"/>
    <w:rsid w:val="004B4566"/>
    <w:rsid w:val="004B456C"/>
    <w:rsid w:val="004B491E"/>
    <w:rsid w:val="004B4F67"/>
    <w:rsid w:val="004B5129"/>
    <w:rsid w:val="004B55E1"/>
    <w:rsid w:val="004B57B0"/>
    <w:rsid w:val="004B57BE"/>
    <w:rsid w:val="004B57C8"/>
    <w:rsid w:val="004B5D41"/>
    <w:rsid w:val="004B603A"/>
    <w:rsid w:val="004B62E5"/>
    <w:rsid w:val="004B63C9"/>
    <w:rsid w:val="004B688F"/>
    <w:rsid w:val="004B726A"/>
    <w:rsid w:val="004B7538"/>
    <w:rsid w:val="004B780F"/>
    <w:rsid w:val="004B7D4F"/>
    <w:rsid w:val="004C00FE"/>
    <w:rsid w:val="004C07BD"/>
    <w:rsid w:val="004C13F5"/>
    <w:rsid w:val="004C180F"/>
    <w:rsid w:val="004C1ADD"/>
    <w:rsid w:val="004C2E07"/>
    <w:rsid w:val="004C3497"/>
    <w:rsid w:val="004C3A7B"/>
    <w:rsid w:val="004C3FEE"/>
    <w:rsid w:val="004C40F7"/>
    <w:rsid w:val="004C44DC"/>
    <w:rsid w:val="004C44F6"/>
    <w:rsid w:val="004C4615"/>
    <w:rsid w:val="004C4EC5"/>
    <w:rsid w:val="004C566C"/>
    <w:rsid w:val="004C5744"/>
    <w:rsid w:val="004C65A7"/>
    <w:rsid w:val="004C6DFB"/>
    <w:rsid w:val="004C6F28"/>
    <w:rsid w:val="004C6F4C"/>
    <w:rsid w:val="004C6FED"/>
    <w:rsid w:val="004D06A6"/>
    <w:rsid w:val="004D0EA1"/>
    <w:rsid w:val="004D1690"/>
    <w:rsid w:val="004D2015"/>
    <w:rsid w:val="004D2446"/>
    <w:rsid w:val="004D273D"/>
    <w:rsid w:val="004D2A48"/>
    <w:rsid w:val="004D2B58"/>
    <w:rsid w:val="004D3176"/>
    <w:rsid w:val="004D3A7E"/>
    <w:rsid w:val="004D3B62"/>
    <w:rsid w:val="004D3F4F"/>
    <w:rsid w:val="004D4679"/>
    <w:rsid w:val="004D4E17"/>
    <w:rsid w:val="004D4EB4"/>
    <w:rsid w:val="004D5686"/>
    <w:rsid w:val="004D6129"/>
    <w:rsid w:val="004D6E7F"/>
    <w:rsid w:val="004D74CB"/>
    <w:rsid w:val="004E074D"/>
    <w:rsid w:val="004E088D"/>
    <w:rsid w:val="004E08EE"/>
    <w:rsid w:val="004E0A2F"/>
    <w:rsid w:val="004E0D36"/>
    <w:rsid w:val="004E128E"/>
    <w:rsid w:val="004E1AB8"/>
    <w:rsid w:val="004E1D46"/>
    <w:rsid w:val="004E2039"/>
    <w:rsid w:val="004E2771"/>
    <w:rsid w:val="004E2ECD"/>
    <w:rsid w:val="004E4B09"/>
    <w:rsid w:val="004E4B33"/>
    <w:rsid w:val="004E4EB8"/>
    <w:rsid w:val="004E5482"/>
    <w:rsid w:val="004E59B2"/>
    <w:rsid w:val="004E5BDA"/>
    <w:rsid w:val="004E63E3"/>
    <w:rsid w:val="004E6B48"/>
    <w:rsid w:val="004E70A2"/>
    <w:rsid w:val="004E70D9"/>
    <w:rsid w:val="004E7429"/>
    <w:rsid w:val="004E7651"/>
    <w:rsid w:val="004E7B7B"/>
    <w:rsid w:val="004E7DBB"/>
    <w:rsid w:val="004E7FD0"/>
    <w:rsid w:val="004F07BC"/>
    <w:rsid w:val="004F0BDA"/>
    <w:rsid w:val="004F11CB"/>
    <w:rsid w:val="004F15ED"/>
    <w:rsid w:val="004F1A9C"/>
    <w:rsid w:val="004F1B49"/>
    <w:rsid w:val="004F230F"/>
    <w:rsid w:val="004F2B82"/>
    <w:rsid w:val="004F2CEE"/>
    <w:rsid w:val="004F3080"/>
    <w:rsid w:val="004F40AD"/>
    <w:rsid w:val="004F425C"/>
    <w:rsid w:val="004F430D"/>
    <w:rsid w:val="004F46B0"/>
    <w:rsid w:val="004F4847"/>
    <w:rsid w:val="004F4DAB"/>
    <w:rsid w:val="004F4F84"/>
    <w:rsid w:val="004F50D4"/>
    <w:rsid w:val="004F5EFE"/>
    <w:rsid w:val="004F6300"/>
    <w:rsid w:val="004F7C10"/>
    <w:rsid w:val="004F7FB3"/>
    <w:rsid w:val="00500493"/>
    <w:rsid w:val="005005AD"/>
    <w:rsid w:val="00500A48"/>
    <w:rsid w:val="00500C0E"/>
    <w:rsid w:val="00500CDE"/>
    <w:rsid w:val="0050100B"/>
    <w:rsid w:val="00501173"/>
    <w:rsid w:val="00501309"/>
    <w:rsid w:val="00501786"/>
    <w:rsid w:val="005019D0"/>
    <w:rsid w:val="00501A98"/>
    <w:rsid w:val="00501F38"/>
    <w:rsid w:val="00502089"/>
    <w:rsid w:val="005030C0"/>
    <w:rsid w:val="005030C3"/>
    <w:rsid w:val="005030F5"/>
    <w:rsid w:val="005032DC"/>
    <w:rsid w:val="00503B76"/>
    <w:rsid w:val="0050460D"/>
    <w:rsid w:val="0050522C"/>
    <w:rsid w:val="00505739"/>
    <w:rsid w:val="00505959"/>
    <w:rsid w:val="00506543"/>
    <w:rsid w:val="0050676D"/>
    <w:rsid w:val="005067B1"/>
    <w:rsid w:val="00506956"/>
    <w:rsid w:val="00507CB4"/>
    <w:rsid w:val="00507DE1"/>
    <w:rsid w:val="00507EBA"/>
    <w:rsid w:val="00510AEB"/>
    <w:rsid w:val="00510E2D"/>
    <w:rsid w:val="00510F40"/>
    <w:rsid w:val="0051112D"/>
    <w:rsid w:val="0051123A"/>
    <w:rsid w:val="005116E4"/>
    <w:rsid w:val="00511C3B"/>
    <w:rsid w:val="00511C7C"/>
    <w:rsid w:val="00511CC6"/>
    <w:rsid w:val="005120A6"/>
    <w:rsid w:val="005120EF"/>
    <w:rsid w:val="005129EA"/>
    <w:rsid w:val="00512BC0"/>
    <w:rsid w:val="00512D8D"/>
    <w:rsid w:val="0051333F"/>
    <w:rsid w:val="005139ED"/>
    <w:rsid w:val="00513AE4"/>
    <w:rsid w:val="00513F35"/>
    <w:rsid w:val="00514011"/>
    <w:rsid w:val="00514C7E"/>
    <w:rsid w:val="00514DC7"/>
    <w:rsid w:val="005176F9"/>
    <w:rsid w:val="00520326"/>
    <w:rsid w:val="005205C8"/>
    <w:rsid w:val="0052073F"/>
    <w:rsid w:val="00520790"/>
    <w:rsid w:val="00520900"/>
    <w:rsid w:val="00520B86"/>
    <w:rsid w:val="00520C1D"/>
    <w:rsid w:val="00520DE6"/>
    <w:rsid w:val="00520E17"/>
    <w:rsid w:val="00520E54"/>
    <w:rsid w:val="005210DC"/>
    <w:rsid w:val="00521A74"/>
    <w:rsid w:val="00521F25"/>
    <w:rsid w:val="005224EE"/>
    <w:rsid w:val="005230EB"/>
    <w:rsid w:val="00523128"/>
    <w:rsid w:val="00523298"/>
    <w:rsid w:val="00523407"/>
    <w:rsid w:val="00523664"/>
    <w:rsid w:val="00524275"/>
    <w:rsid w:val="0052465E"/>
    <w:rsid w:val="00524D43"/>
    <w:rsid w:val="0052528E"/>
    <w:rsid w:val="00525C45"/>
    <w:rsid w:val="00526065"/>
    <w:rsid w:val="005262E2"/>
    <w:rsid w:val="00526910"/>
    <w:rsid w:val="00526E69"/>
    <w:rsid w:val="005276A9"/>
    <w:rsid w:val="005278BF"/>
    <w:rsid w:val="005304B7"/>
    <w:rsid w:val="00530523"/>
    <w:rsid w:val="005306D5"/>
    <w:rsid w:val="005309A9"/>
    <w:rsid w:val="00530ADE"/>
    <w:rsid w:val="00530B8F"/>
    <w:rsid w:val="00530CEA"/>
    <w:rsid w:val="00530D75"/>
    <w:rsid w:val="005310FE"/>
    <w:rsid w:val="00531C17"/>
    <w:rsid w:val="0053206E"/>
    <w:rsid w:val="005327C7"/>
    <w:rsid w:val="00533272"/>
    <w:rsid w:val="00533DCC"/>
    <w:rsid w:val="005344C7"/>
    <w:rsid w:val="0053461D"/>
    <w:rsid w:val="005346B2"/>
    <w:rsid w:val="00534D10"/>
    <w:rsid w:val="0053521D"/>
    <w:rsid w:val="00535BD9"/>
    <w:rsid w:val="00535C11"/>
    <w:rsid w:val="00535C82"/>
    <w:rsid w:val="0053606A"/>
    <w:rsid w:val="00536169"/>
    <w:rsid w:val="0053680C"/>
    <w:rsid w:val="00536908"/>
    <w:rsid w:val="0053698C"/>
    <w:rsid w:val="00536FC0"/>
    <w:rsid w:val="00537008"/>
    <w:rsid w:val="005372D0"/>
    <w:rsid w:val="005373B6"/>
    <w:rsid w:val="0053741F"/>
    <w:rsid w:val="005375DC"/>
    <w:rsid w:val="00537946"/>
    <w:rsid w:val="00537BD4"/>
    <w:rsid w:val="00537C6D"/>
    <w:rsid w:val="00540068"/>
    <w:rsid w:val="0054049F"/>
    <w:rsid w:val="005404D4"/>
    <w:rsid w:val="00540532"/>
    <w:rsid w:val="005405F8"/>
    <w:rsid w:val="0054079A"/>
    <w:rsid w:val="00540B88"/>
    <w:rsid w:val="00541195"/>
    <w:rsid w:val="005414A2"/>
    <w:rsid w:val="005414CF"/>
    <w:rsid w:val="005417B9"/>
    <w:rsid w:val="005419C1"/>
    <w:rsid w:val="00541A27"/>
    <w:rsid w:val="005420CF"/>
    <w:rsid w:val="005429FC"/>
    <w:rsid w:val="00542CDF"/>
    <w:rsid w:val="0054311D"/>
    <w:rsid w:val="0054334B"/>
    <w:rsid w:val="0054383D"/>
    <w:rsid w:val="00543B01"/>
    <w:rsid w:val="00543D95"/>
    <w:rsid w:val="00544431"/>
    <w:rsid w:val="0054446C"/>
    <w:rsid w:val="0054536E"/>
    <w:rsid w:val="00545397"/>
    <w:rsid w:val="005456D4"/>
    <w:rsid w:val="00545B4F"/>
    <w:rsid w:val="00545D60"/>
    <w:rsid w:val="005462B8"/>
    <w:rsid w:val="0054632D"/>
    <w:rsid w:val="00546B73"/>
    <w:rsid w:val="00547103"/>
    <w:rsid w:val="0054796C"/>
    <w:rsid w:val="00547F42"/>
    <w:rsid w:val="005501BD"/>
    <w:rsid w:val="00550463"/>
    <w:rsid w:val="00550685"/>
    <w:rsid w:val="00550C72"/>
    <w:rsid w:val="00551627"/>
    <w:rsid w:val="0055165D"/>
    <w:rsid w:val="00551F5A"/>
    <w:rsid w:val="0055241B"/>
    <w:rsid w:val="00553050"/>
    <w:rsid w:val="00553226"/>
    <w:rsid w:val="00553B9E"/>
    <w:rsid w:val="0055489A"/>
    <w:rsid w:val="00554A63"/>
    <w:rsid w:val="005553F3"/>
    <w:rsid w:val="00555444"/>
    <w:rsid w:val="00555B31"/>
    <w:rsid w:val="00556B00"/>
    <w:rsid w:val="0055751A"/>
    <w:rsid w:val="00557CB8"/>
    <w:rsid w:val="00557DB5"/>
    <w:rsid w:val="0056002E"/>
    <w:rsid w:val="00560030"/>
    <w:rsid w:val="00560242"/>
    <w:rsid w:val="005603CE"/>
    <w:rsid w:val="005603FA"/>
    <w:rsid w:val="005608B2"/>
    <w:rsid w:val="00560C38"/>
    <w:rsid w:val="00560E90"/>
    <w:rsid w:val="00560F73"/>
    <w:rsid w:val="00561179"/>
    <w:rsid w:val="0056119E"/>
    <w:rsid w:val="00561DC2"/>
    <w:rsid w:val="005620AD"/>
    <w:rsid w:val="005640C9"/>
    <w:rsid w:val="00564E10"/>
    <w:rsid w:val="00565221"/>
    <w:rsid w:val="00565559"/>
    <w:rsid w:val="00566A40"/>
    <w:rsid w:val="00566B19"/>
    <w:rsid w:val="00566CB8"/>
    <w:rsid w:val="00566D54"/>
    <w:rsid w:val="00567BC3"/>
    <w:rsid w:val="00570347"/>
    <w:rsid w:val="005704DD"/>
    <w:rsid w:val="005705DF"/>
    <w:rsid w:val="005714A2"/>
    <w:rsid w:val="0057201C"/>
    <w:rsid w:val="00572554"/>
    <w:rsid w:val="005725CA"/>
    <w:rsid w:val="0057275F"/>
    <w:rsid w:val="005729E6"/>
    <w:rsid w:val="00572C85"/>
    <w:rsid w:val="005730B2"/>
    <w:rsid w:val="005732B2"/>
    <w:rsid w:val="0057366F"/>
    <w:rsid w:val="0057435A"/>
    <w:rsid w:val="005743E6"/>
    <w:rsid w:val="005745C9"/>
    <w:rsid w:val="0057499B"/>
    <w:rsid w:val="005751EF"/>
    <w:rsid w:val="00575597"/>
    <w:rsid w:val="005758C7"/>
    <w:rsid w:val="00575E2D"/>
    <w:rsid w:val="00575E46"/>
    <w:rsid w:val="0057688C"/>
    <w:rsid w:val="00576D0C"/>
    <w:rsid w:val="005775A3"/>
    <w:rsid w:val="005777E9"/>
    <w:rsid w:val="00580B72"/>
    <w:rsid w:val="00580CB7"/>
    <w:rsid w:val="00580CC6"/>
    <w:rsid w:val="00581A45"/>
    <w:rsid w:val="00581BCF"/>
    <w:rsid w:val="00581DF4"/>
    <w:rsid w:val="005820DF"/>
    <w:rsid w:val="00582131"/>
    <w:rsid w:val="00582800"/>
    <w:rsid w:val="005839CC"/>
    <w:rsid w:val="00583B00"/>
    <w:rsid w:val="0058416C"/>
    <w:rsid w:val="00584203"/>
    <w:rsid w:val="0058429F"/>
    <w:rsid w:val="005851FA"/>
    <w:rsid w:val="0058544D"/>
    <w:rsid w:val="00585A06"/>
    <w:rsid w:val="00586009"/>
    <w:rsid w:val="00586A7C"/>
    <w:rsid w:val="0058736C"/>
    <w:rsid w:val="00587865"/>
    <w:rsid w:val="00587A68"/>
    <w:rsid w:val="00587C5C"/>
    <w:rsid w:val="00587D1F"/>
    <w:rsid w:val="005915FB"/>
    <w:rsid w:val="005919E5"/>
    <w:rsid w:val="0059245A"/>
    <w:rsid w:val="0059255E"/>
    <w:rsid w:val="00592735"/>
    <w:rsid w:val="0059290C"/>
    <w:rsid w:val="00593551"/>
    <w:rsid w:val="00593CCC"/>
    <w:rsid w:val="0059407E"/>
    <w:rsid w:val="00595152"/>
    <w:rsid w:val="0059554B"/>
    <w:rsid w:val="005956CD"/>
    <w:rsid w:val="005956E9"/>
    <w:rsid w:val="00595B4F"/>
    <w:rsid w:val="0059667C"/>
    <w:rsid w:val="005A078F"/>
    <w:rsid w:val="005A07B2"/>
    <w:rsid w:val="005A0D64"/>
    <w:rsid w:val="005A1498"/>
    <w:rsid w:val="005A1AA0"/>
    <w:rsid w:val="005A1DA0"/>
    <w:rsid w:val="005A2070"/>
    <w:rsid w:val="005A21CC"/>
    <w:rsid w:val="005A22AC"/>
    <w:rsid w:val="005A240E"/>
    <w:rsid w:val="005A241D"/>
    <w:rsid w:val="005A279F"/>
    <w:rsid w:val="005A27A0"/>
    <w:rsid w:val="005A27A4"/>
    <w:rsid w:val="005A38FB"/>
    <w:rsid w:val="005A3A79"/>
    <w:rsid w:val="005A3E7F"/>
    <w:rsid w:val="005A41AC"/>
    <w:rsid w:val="005A4400"/>
    <w:rsid w:val="005A5A3A"/>
    <w:rsid w:val="005A5D2E"/>
    <w:rsid w:val="005A5F82"/>
    <w:rsid w:val="005A6499"/>
    <w:rsid w:val="005A65FD"/>
    <w:rsid w:val="005A684E"/>
    <w:rsid w:val="005A6B30"/>
    <w:rsid w:val="005A6CDD"/>
    <w:rsid w:val="005A6D19"/>
    <w:rsid w:val="005A7A53"/>
    <w:rsid w:val="005B0428"/>
    <w:rsid w:val="005B0A14"/>
    <w:rsid w:val="005B0DE3"/>
    <w:rsid w:val="005B0DFE"/>
    <w:rsid w:val="005B14A0"/>
    <w:rsid w:val="005B16C5"/>
    <w:rsid w:val="005B1835"/>
    <w:rsid w:val="005B18E8"/>
    <w:rsid w:val="005B1ED3"/>
    <w:rsid w:val="005B20BB"/>
    <w:rsid w:val="005B316F"/>
    <w:rsid w:val="005B31AE"/>
    <w:rsid w:val="005B349E"/>
    <w:rsid w:val="005B37EF"/>
    <w:rsid w:val="005B3C1E"/>
    <w:rsid w:val="005B3FFC"/>
    <w:rsid w:val="005B44D0"/>
    <w:rsid w:val="005B4E3A"/>
    <w:rsid w:val="005B4E93"/>
    <w:rsid w:val="005B55EC"/>
    <w:rsid w:val="005B562E"/>
    <w:rsid w:val="005B5D1E"/>
    <w:rsid w:val="005B5E23"/>
    <w:rsid w:val="005B5F61"/>
    <w:rsid w:val="005B6B76"/>
    <w:rsid w:val="005B6E8D"/>
    <w:rsid w:val="005B7E74"/>
    <w:rsid w:val="005C0349"/>
    <w:rsid w:val="005C08C2"/>
    <w:rsid w:val="005C15AB"/>
    <w:rsid w:val="005C1668"/>
    <w:rsid w:val="005C190B"/>
    <w:rsid w:val="005C2272"/>
    <w:rsid w:val="005C279D"/>
    <w:rsid w:val="005C27DA"/>
    <w:rsid w:val="005C2CCC"/>
    <w:rsid w:val="005C2CF0"/>
    <w:rsid w:val="005C2E00"/>
    <w:rsid w:val="005C2EF8"/>
    <w:rsid w:val="005C3452"/>
    <w:rsid w:val="005C3C14"/>
    <w:rsid w:val="005C4AA8"/>
    <w:rsid w:val="005C4CE7"/>
    <w:rsid w:val="005C5760"/>
    <w:rsid w:val="005C6070"/>
    <w:rsid w:val="005C6221"/>
    <w:rsid w:val="005C62C1"/>
    <w:rsid w:val="005C6396"/>
    <w:rsid w:val="005C6A65"/>
    <w:rsid w:val="005C700F"/>
    <w:rsid w:val="005C70C5"/>
    <w:rsid w:val="005C7389"/>
    <w:rsid w:val="005C7736"/>
    <w:rsid w:val="005C7FFC"/>
    <w:rsid w:val="005D00A0"/>
    <w:rsid w:val="005D0484"/>
    <w:rsid w:val="005D0848"/>
    <w:rsid w:val="005D0982"/>
    <w:rsid w:val="005D15DC"/>
    <w:rsid w:val="005D2779"/>
    <w:rsid w:val="005D2948"/>
    <w:rsid w:val="005D48AB"/>
    <w:rsid w:val="005D51AB"/>
    <w:rsid w:val="005D52B8"/>
    <w:rsid w:val="005D6475"/>
    <w:rsid w:val="005D6F61"/>
    <w:rsid w:val="005E0621"/>
    <w:rsid w:val="005E06C4"/>
    <w:rsid w:val="005E0949"/>
    <w:rsid w:val="005E0E13"/>
    <w:rsid w:val="005E129C"/>
    <w:rsid w:val="005E187A"/>
    <w:rsid w:val="005E272C"/>
    <w:rsid w:val="005E2B4A"/>
    <w:rsid w:val="005E336B"/>
    <w:rsid w:val="005E3A0E"/>
    <w:rsid w:val="005E3B1B"/>
    <w:rsid w:val="005E4267"/>
    <w:rsid w:val="005E4601"/>
    <w:rsid w:val="005E468C"/>
    <w:rsid w:val="005E5518"/>
    <w:rsid w:val="005E58E8"/>
    <w:rsid w:val="005E5E88"/>
    <w:rsid w:val="005E6650"/>
    <w:rsid w:val="005E7A48"/>
    <w:rsid w:val="005F04D8"/>
    <w:rsid w:val="005F07C0"/>
    <w:rsid w:val="005F08BE"/>
    <w:rsid w:val="005F140D"/>
    <w:rsid w:val="005F229C"/>
    <w:rsid w:val="005F2A28"/>
    <w:rsid w:val="005F307E"/>
    <w:rsid w:val="005F3FB0"/>
    <w:rsid w:val="005F4307"/>
    <w:rsid w:val="005F444E"/>
    <w:rsid w:val="005F484C"/>
    <w:rsid w:val="005F4BE9"/>
    <w:rsid w:val="005F5764"/>
    <w:rsid w:val="005F6CC7"/>
    <w:rsid w:val="005F6EA0"/>
    <w:rsid w:val="005F6F01"/>
    <w:rsid w:val="005F73EF"/>
    <w:rsid w:val="005F779C"/>
    <w:rsid w:val="005F7A02"/>
    <w:rsid w:val="005F7A24"/>
    <w:rsid w:val="00600286"/>
    <w:rsid w:val="006004F1"/>
    <w:rsid w:val="006008E0"/>
    <w:rsid w:val="0060095E"/>
    <w:rsid w:val="00600979"/>
    <w:rsid w:val="00601248"/>
    <w:rsid w:val="00601A78"/>
    <w:rsid w:val="00602540"/>
    <w:rsid w:val="00602801"/>
    <w:rsid w:val="00602E35"/>
    <w:rsid w:val="00603377"/>
    <w:rsid w:val="00604A74"/>
    <w:rsid w:val="00605114"/>
    <w:rsid w:val="0060562A"/>
    <w:rsid w:val="006056FC"/>
    <w:rsid w:val="00605AED"/>
    <w:rsid w:val="00605DA8"/>
    <w:rsid w:val="00605DD3"/>
    <w:rsid w:val="006060A5"/>
    <w:rsid w:val="0060696F"/>
    <w:rsid w:val="00606993"/>
    <w:rsid w:val="006069EE"/>
    <w:rsid w:val="00606C48"/>
    <w:rsid w:val="00606DD2"/>
    <w:rsid w:val="00607391"/>
    <w:rsid w:val="006075D7"/>
    <w:rsid w:val="006075F3"/>
    <w:rsid w:val="00607741"/>
    <w:rsid w:val="006077E9"/>
    <w:rsid w:val="00607B88"/>
    <w:rsid w:val="00607F8F"/>
    <w:rsid w:val="00610383"/>
    <w:rsid w:val="00610395"/>
    <w:rsid w:val="0061082E"/>
    <w:rsid w:val="00610DA6"/>
    <w:rsid w:val="00611AEF"/>
    <w:rsid w:val="00612184"/>
    <w:rsid w:val="006122B1"/>
    <w:rsid w:val="00612E53"/>
    <w:rsid w:val="00613055"/>
    <w:rsid w:val="00614102"/>
    <w:rsid w:val="00614634"/>
    <w:rsid w:val="006147FF"/>
    <w:rsid w:val="00614B42"/>
    <w:rsid w:val="00614BE0"/>
    <w:rsid w:val="00614DB4"/>
    <w:rsid w:val="00614FAF"/>
    <w:rsid w:val="006153D5"/>
    <w:rsid w:val="00615C32"/>
    <w:rsid w:val="00615D65"/>
    <w:rsid w:val="00616636"/>
    <w:rsid w:val="00616925"/>
    <w:rsid w:val="00616D78"/>
    <w:rsid w:val="00617188"/>
    <w:rsid w:val="00617C4C"/>
    <w:rsid w:val="006206E3"/>
    <w:rsid w:val="00620A89"/>
    <w:rsid w:val="00620D55"/>
    <w:rsid w:val="00620D6C"/>
    <w:rsid w:val="00620D85"/>
    <w:rsid w:val="006214E8"/>
    <w:rsid w:val="006217F2"/>
    <w:rsid w:val="00621E25"/>
    <w:rsid w:val="0062264A"/>
    <w:rsid w:val="0062273A"/>
    <w:rsid w:val="00622996"/>
    <w:rsid w:val="00622BEC"/>
    <w:rsid w:val="00623071"/>
    <w:rsid w:val="00623BB1"/>
    <w:rsid w:val="00623D74"/>
    <w:rsid w:val="00623D98"/>
    <w:rsid w:val="00623F44"/>
    <w:rsid w:val="00624189"/>
    <w:rsid w:val="00624777"/>
    <w:rsid w:val="006247B8"/>
    <w:rsid w:val="00624A88"/>
    <w:rsid w:val="00624B08"/>
    <w:rsid w:val="00624F28"/>
    <w:rsid w:val="00624F32"/>
    <w:rsid w:val="0062540E"/>
    <w:rsid w:val="00625A1C"/>
    <w:rsid w:val="00625E3C"/>
    <w:rsid w:val="006261DC"/>
    <w:rsid w:val="0062675D"/>
    <w:rsid w:val="00627218"/>
    <w:rsid w:val="006277E2"/>
    <w:rsid w:val="00627B42"/>
    <w:rsid w:val="0063015D"/>
    <w:rsid w:val="00630678"/>
    <w:rsid w:val="00630BE6"/>
    <w:rsid w:val="0063108B"/>
    <w:rsid w:val="006315EB"/>
    <w:rsid w:val="006322C9"/>
    <w:rsid w:val="0063237D"/>
    <w:rsid w:val="0063249C"/>
    <w:rsid w:val="00632688"/>
    <w:rsid w:val="006328E1"/>
    <w:rsid w:val="00633281"/>
    <w:rsid w:val="00633363"/>
    <w:rsid w:val="00633595"/>
    <w:rsid w:val="0063438F"/>
    <w:rsid w:val="0063459E"/>
    <w:rsid w:val="006345F2"/>
    <w:rsid w:val="00634861"/>
    <w:rsid w:val="0063497A"/>
    <w:rsid w:val="00634A5F"/>
    <w:rsid w:val="00634EF8"/>
    <w:rsid w:val="00635205"/>
    <w:rsid w:val="0063554A"/>
    <w:rsid w:val="0063565E"/>
    <w:rsid w:val="00636CD3"/>
    <w:rsid w:val="00636E47"/>
    <w:rsid w:val="006375A1"/>
    <w:rsid w:val="00637699"/>
    <w:rsid w:val="006377C1"/>
    <w:rsid w:val="00637BA8"/>
    <w:rsid w:val="00640153"/>
    <w:rsid w:val="006401FD"/>
    <w:rsid w:val="006402B5"/>
    <w:rsid w:val="006415CF"/>
    <w:rsid w:val="00641617"/>
    <w:rsid w:val="0064193F"/>
    <w:rsid w:val="00642289"/>
    <w:rsid w:val="00642487"/>
    <w:rsid w:val="006427A7"/>
    <w:rsid w:val="00642EFC"/>
    <w:rsid w:val="0064322B"/>
    <w:rsid w:val="006439A9"/>
    <w:rsid w:val="00643A5A"/>
    <w:rsid w:val="00643E95"/>
    <w:rsid w:val="006444A0"/>
    <w:rsid w:val="00644625"/>
    <w:rsid w:val="0064477F"/>
    <w:rsid w:val="0064488D"/>
    <w:rsid w:val="00644C9A"/>
    <w:rsid w:val="0064501F"/>
    <w:rsid w:val="006451A9"/>
    <w:rsid w:val="00645595"/>
    <w:rsid w:val="00646983"/>
    <w:rsid w:val="00647062"/>
    <w:rsid w:val="006472AF"/>
    <w:rsid w:val="00647C2F"/>
    <w:rsid w:val="00650561"/>
    <w:rsid w:val="006506C8"/>
    <w:rsid w:val="00650F82"/>
    <w:rsid w:val="00651203"/>
    <w:rsid w:val="00651754"/>
    <w:rsid w:val="00651B6C"/>
    <w:rsid w:val="006526ED"/>
    <w:rsid w:val="0065280D"/>
    <w:rsid w:val="00652BAA"/>
    <w:rsid w:val="00653448"/>
    <w:rsid w:val="006545FA"/>
    <w:rsid w:val="006546A9"/>
    <w:rsid w:val="0065476F"/>
    <w:rsid w:val="0065480C"/>
    <w:rsid w:val="00654AEC"/>
    <w:rsid w:val="00654B83"/>
    <w:rsid w:val="00655D13"/>
    <w:rsid w:val="00655D29"/>
    <w:rsid w:val="00655F4D"/>
    <w:rsid w:val="0065611D"/>
    <w:rsid w:val="00656585"/>
    <w:rsid w:val="00656713"/>
    <w:rsid w:val="00657115"/>
    <w:rsid w:val="00660033"/>
    <w:rsid w:val="00660EAD"/>
    <w:rsid w:val="00661407"/>
    <w:rsid w:val="00661A16"/>
    <w:rsid w:val="00661C81"/>
    <w:rsid w:val="00662128"/>
    <w:rsid w:val="0066257C"/>
    <w:rsid w:val="0066284A"/>
    <w:rsid w:val="00662AA4"/>
    <w:rsid w:val="00662B71"/>
    <w:rsid w:val="00662D15"/>
    <w:rsid w:val="00662EA1"/>
    <w:rsid w:val="00663080"/>
    <w:rsid w:val="0066318B"/>
    <w:rsid w:val="00663587"/>
    <w:rsid w:val="00663B35"/>
    <w:rsid w:val="0066402E"/>
    <w:rsid w:val="0066413D"/>
    <w:rsid w:val="00664438"/>
    <w:rsid w:val="006646B5"/>
    <w:rsid w:val="006649CF"/>
    <w:rsid w:val="00664F4A"/>
    <w:rsid w:val="0066520A"/>
    <w:rsid w:val="00665646"/>
    <w:rsid w:val="00665AC0"/>
    <w:rsid w:val="00665BFE"/>
    <w:rsid w:val="00665D8D"/>
    <w:rsid w:val="00665E14"/>
    <w:rsid w:val="00665E18"/>
    <w:rsid w:val="00665E68"/>
    <w:rsid w:val="006662F4"/>
    <w:rsid w:val="0066649C"/>
    <w:rsid w:val="00667042"/>
    <w:rsid w:val="0066766F"/>
    <w:rsid w:val="00667AE5"/>
    <w:rsid w:val="00667BA0"/>
    <w:rsid w:val="00667CAF"/>
    <w:rsid w:val="00667D11"/>
    <w:rsid w:val="00670028"/>
    <w:rsid w:val="006703E9"/>
    <w:rsid w:val="00671319"/>
    <w:rsid w:val="006718D5"/>
    <w:rsid w:val="00671C08"/>
    <w:rsid w:val="00671C83"/>
    <w:rsid w:val="00671D36"/>
    <w:rsid w:val="00671DD6"/>
    <w:rsid w:val="006722E9"/>
    <w:rsid w:val="006724D9"/>
    <w:rsid w:val="006725AB"/>
    <w:rsid w:val="00672C82"/>
    <w:rsid w:val="00673347"/>
    <w:rsid w:val="00673681"/>
    <w:rsid w:val="00673E1B"/>
    <w:rsid w:val="006741D1"/>
    <w:rsid w:val="00674B52"/>
    <w:rsid w:val="00674DB2"/>
    <w:rsid w:val="00675914"/>
    <w:rsid w:val="00675ED5"/>
    <w:rsid w:val="00676070"/>
    <w:rsid w:val="00676545"/>
    <w:rsid w:val="0067672E"/>
    <w:rsid w:val="00676872"/>
    <w:rsid w:val="00676C01"/>
    <w:rsid w:val="006801F2"/>
    <w:rsid w:val="00680410"/>
    <w:rsid w:val="00680887"/>
    <w:rsid w:val="00681478"/>
    <w:rsid w:val="006820C2"/>
    <w:rsid w:val="00682A7E"/>
    <w:rsid w:val="00683381"/>
    <w:rsid w:val="00683780"/>
    <w:rsid w:val="00683FA0"/>
    <w:rsid w:val="0068423A"/>
    <w:rsid w:val="00684C50"/>
    <w:rsid w:val="00684C6C"/>
    <w:rsid w:val="00684D2C"/>
    <w:rsid w:val="00684F18"/>
    <w:rsid w:val="0068522C"/>
    <w:rsid w:val="00685A1E"/>
    <w:rsid w:val="00685F2D"/>
    <w:rsid w:val="006863C1"/>
    <w:rsid w:val="00686DB2"/>
    <w:rsid w:val="00686E9B"/>
    <w:rsid w:val="006874DA"/>
    <w:rsid w:val="0068798D"/>
    <w:rsid w:val="00687BD6"/>
    <w:rsid w:val="006904EA"/>
    <w:rsid w:val="00690BC4"/>
    <w:rsid w:val="00691050"/>
    <w:rsid w:val="00691742"/>
    <w:rsid w:val="00691B36"/>
    <w:rsid w:val="00691FD2"/>
    <w:rsid w:val="006925DC"/>
    <w:rsid w:val="006926CF"/>
    <w:rsid w:val="006928A0"/>
    <w:rsid w:val="00693018"/>
    <w:rsid w:val="00693B5D"/>
    <w:rsid w:val="00693B68"/>
    <w:rsid w:val="00694330"/>
    <w:rsid w:val="00694404"/>
    <w:rsid w:val="00694423"/>
    <w:rsid w:val="00694DF7"/>
    <w:rsid w:val="0069502E"/>
    <w:rsid w:val="0069511C"/>
    <w:rsid w:val="006954CC"/>
    <w:rsid w:val="00695AFA"/>
    <w:rsid w:val="0069638B"/>
    <w:rsid w:val="006967DD"/>
    <w:rsid w:val="00696A0E"/>
    <w:rsid w:val="00697169"/>
    <w:rsid w:val="00697606"/>
    <w:rsid w:val="006977C4"/>
    <w:rsid w:val="00697A8B"/>
    <w:rsid w:val="00697B94"/>
    <w:rsid w:val="006A0CD7"/>
    <w:rsid w:val="006A0DFB"/>
    <w:rsid w:val="006A1415"/>
    <w:rsid w:val="006A19EC"/>
    <w:rsid w:val="006A2461"/>
    <w:rsid w:val="006A26DC"/>
    <w:rsid w:val="006A27A6"/>
    <w:rsid w:val="006A298D"/>
    <w:rsid w:val="006A31BA"/>
    <w:rsid w:val="006A3236"/>
    <w:rsid w:val="006A3781"/>
    <w:rsid w:val="006A3ADF"/>
    <w:rsid w:val="006A4740"/>
    <w:rsid w:val="006A48D3"/>
    <w:rsid w:val="006A4B0B"/>
    <w:rsid w:val="006A5128"/>
    <w:rsid w:val="006A5250"/>
    <w:rsid w:val="006A578B"/>
    <w:rsid w:val="006A6B5E"/>
    <w:rsid w:val="006A71AE"/>
    <w:rsid w:val="006A7418"/>
    <w:rsid w:val="006A78EF"/>
    <w:rsid w:val="006B004D"/>
    <w:rsid w:val="006B0320"/>
    <w:rsid w:val="006B03D3"/>
    <w:rsid w:val="006B04E4"/>
    <w:rsid w:val="006B059A"/>
    <w:rsid w:val="006B094E"/>
    <w:rsid w:val="006B0EF8"/>
    <w:rsid w:val="006B10C4"/>
    <w:rsid w:val="006B1255"/>
    <w:rsid w:val="006B153B"/>
    <w:rsid w:val="006B1591"/>
    <w:rsid w:val="006B1926"/>
    <w:rsid w:val="006B1BE6"/>
    <w:rsid w:val="006B1EB1"/>
    <w:rsid w:val="006B209B"/>
    <w:rsid w:val="006B2612"/>
    <w:rsid w:val="006B2FFD"/>
    <w:rsid w:val="006B30C7"/>
    <w:rsid w:val="006B3117"/>
    <w:rsid w:val="006B3C28"/>
    <w:rsid w:val="006B43E2"/>
    <w:rsid w:val="006B4445"/>
    <w:rsid w:val="006B490D"/>
    <w:rsid w:val="006B498E"/>
    <w:rsid w:val="006B4A4D"/>
    <w:rsid w:val="006B4D0C"/>
    <w:rsid w:val="006B53BE"/>
    <w:rsid w:val="006B5ADD"/>
    <w:rsid w:val="006B64F0"/>
    <w:rsid w:val="006B6716"/>
    <w:rsid w:val="006B6CB8"/>
    <w:rsid w:val="006B7135"/>
    <w:rsid w:val="006C0E64"/>
    <w:rsid w:val="006C1325"/>
    <w:rsid w:val="006C25BE"/>
    <w:rsid w:val="006C2EE0"/>
    <w:rsid w:val="006C32F7"/>
    <w:rsid w:val="006C37DC"/>
    <w:rsid w:val="006C3844"/>
    <w:rsid w:val="006C38B4"/>
    <w:rsid w:val="006C3BBC"/>
    <w:rsid w:val="006C3C1F"/>
    <w:rsid w:val="006C411C"/>
    <w:rsid w:val="006C4219"/>
    <w:rsid w:val="006C4467"/>
    <w:rsid w:val="006C470B"/>
    <w:rsid w:val="006C49AA"/>
    <w:rsid w:val="006C4D2D"/>
    <w:rsid w:val="006C4F14"/>
    <w:rsid w:val="006C53F5"/>
    <w:rsid w:val="006C573E"/>
    <w:rsid w:val="006C5A49"/>
    <w:rsid w:val="006C6CDC"/>
    <w:rsid w:val="006C6CF2"/>
    <w:rsid w:val="006C6FE1"/>
    <w:rsid w:val="006C7073"/>
    <w:rsid w:val="006C7081"/>
    <w:rsid w:val="006C73C9"/>
    <w:rsid w:val="006C7B81"/>
    <w:rsid w:val="006C7C4B"/>
    <w:rsid w:val="006C7C56"/>
    <w:rsid w:val="006D0202"/>
    <w:rsid w:val="006D02F3"/>
    <w:rsid w:val="006D0F90"/>
    <w:rsid w:val="006D109C"/>
    <w:rsid w:val="006D1222"/>
    <w:rsid w:val="006D1306"/>
    <w:rsid w:val="006D2083"/>
    <w:rsid w:val="006D27C0"/>
    <w:rsid w:val="006D28F5"/>
    <w:rsid w:val="006D2B3B"/>
    <w:rsid w:val="006D32DF"/>
    <w:rsid w:val="006D4663"/>
    <w:rsid w:val="006D467C"/>
    <w:rsid w:val="006D487F"/>
    <w:rsid w:val="006D4DB7"/>
    <w:rsid w:val="006D5284"/>
    <w:rsid w:val="006D560F"/>
    <w:rsid w:val="006D58C9"/>
    <w:rsid w:val="006D5BDD"/>
    <w:rsid w:val="006D5CF9"/>
    <w:rsid w:val="006D65AB"/>
    <w:rsid w:val="006D6C1F"/>
    <w:rsid w:val="006D71D1"/>
    <w:rsid w:val="006D746A"/>
    <w:rsid w:val="006D754D"/>
    <w:rsid w:val="006D7CEB"/>
    <w:rsid w:val="006D7E0B"/>
    <w:rsid w:val="006E09D3"/>
    <w:rsid w:val="006E1724"/>
    <w:rsid w:val="006E184E"/>
    <w:rsid w:val="006E1B72"/>
    <w:rsid w:val="006E1CA0"/>
    <w:rsid w:val="006E2119"/>
    <w:rsid w:val="006E242D"/>
    <w:rsid w:val="006E2776"/>
    <w:rsid w:val="006E3819"/>
    <w:rsid w:val="006E38A5"/>
    <w:rsid w:val="006E3D6C"/>
    <w:rsid w:val="006E3F98"/>
    <w:rsid w:val="006E413C"/>
    <w:rsid w:val="006E4214"/>
    <w:rsid w:val="006E4B2C"/>
    <w:rsid w:val="006E4B49"/>
    <w:rsid w:val="006E4D93"/>
    <w:rsid w:val="006E508B"/>
    <w:rsid w:val="006E606E"/>
    <w:rsid w:val="006E6CB5"/>
    <w:rsid w:val="006E6F8C"/>
    <w:rsid w:val="006E733B"/>
    <w:rsid w:val="006E7E1F"/>
    <w:rsid w:val="006F1116"/>
    <w:rsid w:val="006F1347"/>
    <w:rsid w:val="006F1807"/>
    <w:rsid w:val="006F1893"/>
    <w:rsid w:val="006F1BAC"/>
    <w:rsid w:val="006F213F"/>
    <w:rsid w:val="006F27FF"/>
    <w:rsid w:val="006F2D30"/>
    <w:rsid w:val="006F2DA9"/>
    <w:rsid w:val="006F4468"/>
    <w:rsid w:val="006F4B3E"/>
    <w:rsid w:val="006F4FC2"/>
    <w:rsid w:val="006F512C"/>
    <w:rsid w:val="006F5502"/>
    <w:rsid w:val="006F5841"/>
    <w:rsid w:val="006F66A8"/>
    <w:rsid w:val="006F6ADE"/>
    <w:rsid w:val="006F72B7"/>
    <w:rsid w:val="006F7A5E"/>
    <w:rsid w:val="00700C7B"/>
    <w:rsid w:val="00701604"/>
    <w:rsid w:val="00701677"/>
    <w:rsid w:val="00701C55"/>
    <w:rsid w:val="0070231D"/>
    <w:rsid w:val="00703C8C"/>
    <w:rsid w:val="007040C8"/>
    <w:rsid w:val="0070459E"/>
    <w:rsid w:val="0070492B"/>
    <w:rsid w:val="007057D0"/>
    <w:rsid w:val="00705D79"/>
    <w:rsid w:val="0070612C"/>
    <w:rsid w:val="007066F9"/>
    <w:rsid w:val="00706B8E"/>
    <w:rsid w:val="00706CF1"/>
    <w:rsid w:val="00706D63"/>
    <w:rsid w:val="00706E32"/>
    <w:rsid w:val="00707057"/>
    <w:rsid w:val="007073D5"/>
    <w:rsid w:val="00707465"/>
    <w:rsid w:val="007076F8"/>
    <w:rsid w:val="007077C1"/>
    <w:rsid w:val="00707A64"/>
    <w:rsid w:val="00707AE8"/>
    <w:rsid w:val="00707D32"/>
    <w:rsid w:val="00710034"/>
    <w:rsid w:val="00710539"/>
    <w:rsid w:val="00711863"/>
    <w:rsid w:val="00711BCE"/>
    <w:rsid w:val="0071208F"/>
    <w:rsid w:val="0071252F"/>
    <w:rsid w:val="0071293C"/>
    <w:rsid w:val="0071353F"/>
    <w:rsid w:val="007135D2"/>
    <w:rsid w:val="00713F9A"/>
    <w:rsid w:val="0071455E"/>
    <w:rsid w:val="007146DD"/>
    <w:rsid w:val="007147E3"/>
    <w:rsid w:val="007154EE"/>
    <w:rsid w:val="007155CA"/>
    <w:rsid w:val="00715CB2"/>
    <w:rsid w:val="00715CEB"/>
    <w:rsid w:val="00716393"/>
    <w:rsid w:val="00716439"/>
    <w:rsid w:val="00716485"/>
    <w:rsid w:val="00716F22"/>
    <w:rsid w:val="0071763B"/>
    <w:rsid w:val="00717A0F"/>
    <w:rsid w:val="007206B7"/>
    <w:rsid w:val="007206FF"/>
    <w:rsid w:val="00720795"/>
    <w:rsid w:val="007209F2"/>
    <w:rsid w:val="00721221"/>
    <w:rsid w:val="007213F3"/>
    <w:rsid w:val="0072195C"/>
    <w:rsid w:val="00722271"/>
    <w:rsid w:val="00722FB8"/>
    <w:rsid w:val="007232E4"/>
    <w:rsid w:val="00723762"/>
    <w:rsid w:val="007239F8"/>
    <w:rsid w:val="00723B28"/>
    <w:rsid w:val="00723ED4"/>
    <w:rsid w:val="00724220"/>
    <w:rsid w:val="0072515B"/>
    <w:rsid w:val="00725F3B"/>
    <w:rsid w:val="0072662C"/>
    <w:rsid w:val="00726888"/>
    <w:rsid w:val="007268B9"/>
    <w:rsid w:val="00727357"/>
    <w:rsid w:val="007278A6"/>
    <w:rsid w:val="007279C0"/>
    <w:rsid w:val="00727A20"/>
    <w:rsid w:val="00727BAA"/>
    <w:rsid w:val="00727F35"/>
    <w:rsid w:val="007307EB"/>
    <w:rsid w:val="00730EC9"/>
    <w:rsid w:val="0073185E"/>
    <w:rsid w:val="00732146"/>
    <w:rsid w:val="0073299E"/>
    <w:rsid w:val="007334D5"/>
    <w:rsid w:val="0073368A"/>
    <w:rsid w:val="00733933"/>
    <w:rsid w:val="00733D4D"/>
    <w:rsid w:val="00734CDB"/>
    <w:rsid w:val="00734E59"/>
    <w:rsid w:val="007351BA"/>
    <w:rsid w:val="007358BC"/>
    <w:rsid w:val="00736269"/>
    <w:rsid w:val="00736807"/>
    <w:rsid w:val="0073692D"/>
    <w:rsid w:val="00736C42"/>
    <w:rsid w:val="00737379"/>
    <w:rsid w:val="00737530"/>
    <w:rsid w:val="00737B1C"/>
    <w:rsid w:val="00737DE6"/>
    <w:rsid w:val="007402AA"/>
    <w:rsid w:val="00741E27"/>
    <w:rsid w:val="00742276"/>
    <w:rsid w:val="00744867"/>
    <w:rsid w:val="00744D70"/>
    <w:rsid w:val="0074505D"/>
    <w:rsid w:val="007451E6"/>
    <w:rsid w:val="0074542A"/>
    <w:rsid w:val="0074599A"/>
    <w:rsid w:val="00745D11"/>
    <w:rsid w:val="00746540"/>
    <w:rsid w:val="00747A85"/>
    <w:rsid w:val="00750278"/>
    <w:rsid w:val="007506DD"/>
    <w:rsid w:val="00751169"/>
    <w:rsid w:val="0075116F"/>
    <w:rsid w:val="00751355"/>
    <w:rsid w:val="007517B9"/>
    <w:rsid w:val="00751F6C"/>
    <w:rsid w:val="007520F4"/>
    <w:rsid w:val="00752118"/>
    <w:rsid w:val="00752607"/>
    <w:rsid w:val="00752845"/>
    <w:rsid w:val="007529A5"/>
    <w:rsid w:val="007532CB"/>
    <w:rsid w:val="007547D2"/>
    <w:rsid w:val="0075544F"/>
    <w:rsid w:val="00755D86"/>
    <w:rsid w:val="0075635D"/>
    <w:rsid w:val="00756472"/>
    <w:rsid w:val="00756B64"/>
    <w:rsid w:val="007579E9"/>
    <w:rsid w:val="00761326"/>
    <w:rsid w:val="007616ED"/>
    <w:rsid w:val="00761931"/>
    <w:rsid w:val="00762222"/>
    <w:rsid w:val="007623E0"/>
    <w:rsid w:val="00762420"/>
    <w:rsid w:val="00762550"/>
    <w:rsid w:val="007627CC"/>
    <w:rsid w:val="0076282E"/>
    <w:rsid w:val="0076349F"/>
    <w:rsid w:val="0076352E"/>
    <w:rsid w:val="007636C2"/>
    <w:rsid w:val="00763BAA"/>
    <w:rsid w:val="00763C68"/>
    <w:rsid w:val="00764277"/>
    <w:rsid w:val="00764310"/>
    <w:rsid w:val="007648F2"/>
    <w:rsid w:val="00764BE1"/>
    <w:rsid w:val="00764D9E"/>
    <w:rsid w:val="00764F0C"/>
    <w:rsid w:val="007653D3"/>
    <w:rsid w:val="007660B6"/>
    <w:rsid w:val="00766C93"/>
    <w:rsid w:val="00766F97"/>
    <w:rsid w:val="007674CF"/>
    <w:rsid w:val="00767812"/>
    <w:rsid w:val="00771656"/>
    <w:rsid w:val="007718E2"/>
    <w:rsid w:val="00771DDE"/>
    <w:rsid w:val="00772004"/>
    <w:rsid w:val="0077260C"/>
    <w:rsid w:val="00772E48"/>
    <w:rsid w:val="00772FED"/>
    <w:rsid w:val="00773A4D"/>
    <w:rsid w:val="00773D35"/>
    <w:rsid w:val="007745FA"/>
    <w:rsid w:val="0077469C"/>
    <w:rsid w:val="007747F5"/>
    <w:rsid w:val="00775055"/>
    <w:rsid w:val="0077511A"/>
    <w:rsid w:val="007752E7"/>
    <w:rsid w:val="0077565F"/>
    <w:rsid w:val="00775958"/>
    <w:rsid w:val="00775D5A"/>
    <w:rsid w:val="00775E77"/>
    <w:rsid w:val="00775FC5"/>
    <w:rsid w:val="007760D4"/>
    <w:rsid w:val="0077767E"/>
    <w:rsid w:val="00777863"/>
    <w:rsid w:val="00777BFA"/>
    <w:rsid w:val="007805F1"/>
    <w:rsid w:val="007805F9"/>
    <w:rsid w:val="0078093C"/>
    <w:rsid w:val="00780EFB"/>
    <w:rsid w:val="0078103A"/>
    <w:rsid w:val="00781321"/>
    <w:rsid w:val="00781777"/>
    <w:rsid w:val="007819B3"/>
    <w:rsid w:val="00781B39"/>
    <w:rsid w:val="00782168"/>
    <w:rsid w:val="007826E4"/>
    <w:rsid w:val="00782C64"/>
    <w:rsid w:val="00782CCD"/>
    <w:rsid w:val="00783723"/>
    <w:rsid w:val="00783BF3"/>
    <w:rsid w:val="00784045"/>
    <w:rsid w:val="00784C01"/>
    <w:rsid w:val="007850AD"/>
    <w:rsid w:val="00785583"/>
    <w:rsid w:val="0078559A"/>
    <w:rsid w:val="00786355"/>
    <w:rsid w:val="007865FC"/>
    <w:rsid w:val="00787576"/>
    <w:rsid w:val="0078768E"/>
    <w:rsid w:val="00787B8F"/>
    <w:rsid w:val="00787C07"/>
    <w:rsid w:val="00790246"/>
    <w:rsid w:val="007903CC"/>
    <w:rsid w:val="007905B8"/>
    <w:rsid w:val="00790B01"/>
    <w:rsid w:val="00790D86"/>
    <w:rsid w:val="007910DB"/>
    <w:rsid w:val="007919FF"/>
    <w:rsid w:val="00791AB0"/>
    <w:rsid w:val="00792521"/>
    <w:rsid w:val="00792604"/>
    <w:rsid w:val="00792A90"/>
    <w:rsid w:val="00792E8D"/>
    <w:rsid w:val="00792F2A"/>
    <w:rsid w:val="00793326"/>
    <w:rsid w:val="007936A5"/>
    <w:rsid w:val="00793755"/>
    <w:rsid w:val="00793877"/>
    <w:rsid w:val="00793ADC"/>
    <w:rsid w:val="00794855"/>
    <w:rsid w:val="00794A49"/>
    <w:rsid w:val="00794D4D"/>
    <w:rsid w:val="00794D63"/>
    <w:rsid w:val="00795229"/>
    <w:rsid w:val="007954D0"/>
    <w:rsid w:val="00795759"/>
    <w:rsid w:val="00796B94"/>
    <w:rsid w:val="007970C3"/>
    <w:rsid w:val="00797523"/>
    <w:rsid w:val="007A01AA"/>
    <w:rsid w:val="007A01B9"/>
    <w:rsid w:val="007A0323"/>
    <w:rsid w:val="007A0588"/>
    <w:rsid w:val="007A092B"/>
    <w:rsid w:val="007A0F4D"/>
    <w:rsid w:val="007A0F6C"/>
    <w:rsid w:val="007A1381"/>
    <w:rsid w:val="007A1509"/>
    <w:rsid w:val="007A16A0"/>
    <w:rsid w:val="007A1B48"/>
    <w:rsid w:val="007A1B4B"/>
    <w:rsid w:val="007A1F71"/>
    <w:rsid w:val="007A24ED"/>
    <w:rsid w:val="007A2F4C"/>
    <w:rsid w:val="007A326C"/>
    <w:rsid w:val="007A3623"/>
    <w:rsid w:val="007A36B5"/>
    <w:rsid w:val="007A39B8"/>
    <w:rsid w:val="007A3A29"/>
    <w:rsid w:val="007A3D3C"/>
    <w:rsid w:val="007A3D40"/>
    <w:rsid w:val="007A3F41"/>
    <w:rsid w:val="007A4A18"/>
    <w:rsid w:val="007A4AB0"/>
    <w:rsid w:val="007A4CE1"/>
    <w:rsid w:val="007A5374"/>
    <w:rsid w:val="007A5F00"/>
    <w:rsid w:val="007A663A"/>
    <w:rsid w:val="007A6C34"/>
    <w:rsid w:val="007A7238"/>
    <w:rsid w:val="007A72FD"/>
    <w:rsid w:val="007A7573"/>
    <w:rsid w:val="007A7BF4"/>
    <w:rsid w:val="007B0BCE"/>
    <w:rsid w:val="007B0E48"/>
    <w:rsid w:val="007B0F05"/>
    <w:rsid w:val="007B1DE5"/>
    <w:rsid w:val="007B1E3E"/>
    <w:rsid w:val="007B1FB0"/>
    <w:rsid w:val="007B2159"/>
    <w:rsid w:val="007B24E8"/>
    <w:rsid w:val="007B36DA"/>
    <w:rsid w:val="007B3B05"/>
    <w:rsid w:val="007B3C64"/>
    <w:rsid w:val="007B4A3E"/>
    <w:rsid w:val="007B4ECF"/>
    <w:rsid w:val="007B527C"/>
    <w:rsid w:val="007B53FF"/>
    <w:rsid w:val="007B5C12"/>
    <w:rsid w:val="007B5C7A"/>
    <w:rsid w:val="007B689D"/>
    <w:rsid w:val="007B69E9"/>
    <w:rsid w:val="007B6B48"/>
    <w:rsid w:val="007B7070"/>
    <w:rsid w:val="007B78AD"/>
    <w:rsid w:val="007B7B03"/>
    <w:rsid w:val="007B7CF4"/>
    <w:rsid w:val="007C0541"/>
    <w:rsid w:val="007C0775"/>
    <w:rsid w:val="007C0791"/>
    <w:rsid w:val="007C139F"/>
    <w:rsid w:val="007C1F41"/>
    <w:rsid w:val="007C213B"/>
    <w:rsid w:val="007C2A9C"/>
    <w:rsid w:val="007C2AB7"/>
    <w:rsid w:val="007C2C94"/>
    <w:rsid w:val="007C3143"/>
    <w:rsid w:val="007C3E43"/>
    <w:rsid w:val="007C3EEE"/>
    <w:rsid w:val="007C4735"/>
    <w:rsid w:val="007C47FC"/>
    <w:rsid w:val="007C4F86"/>
    <w:rsid w:val="007C508C"/>
    <w:rsid w:val="007C5283"/>
    <w:rsid w:val="007C5919"/>
    <w:rsid w:val="007C59B0"/>
    <w:rsid w:val="007C5C5E"/>
    <w:rsid w:val="007C601C"/>
    <w:rsid w:val="007C6B70"/>
    <w:rsid w:val="007D003D"/>
    <w:rsid w:val="007D07DE"/>
    <w:rsid w:val="007D1264"/>
    <w:rsid w:val="007D13C0"/>
    <w:rsid w:val="007D1804"/>
    <w:rsid w:val="007D18BC"/>
    <w:rsid w:val="007D2259"/>
    <w:rsid w:val="007D257C"/>
    <w:rsid w:val="007D2AA0"/>
    <w:rsid w:val="007D2CFE"/>
    <w:rsid w:val="007D2D8C"/>
    <w:rsid w:val="007D2EF2"/>
    <w:rsid w:val="007D3C71"/>
    <w:rsid w:val="007D43BB"/>
    <w:rsid w:val="007D542F"/>
    <w:rsid w:val="007D5AEE"/>
    <w:rsid w:val="007D5C7C"/>
    <w:rsid w:val="007D6B88"/>
    <w:rsid w:val="007D711C"/>
    <w:rsid w:val="007D73E9"/>
    <w:rsid w:val="007D7E8A"/>
    <w:rsid w:val="007E0FE5"/>
    <w:rsid w:val="007E10EB"/>
    <w:rsid w:val="007E11BA"/>
    <w:rsid w:val="007E17DD"/>
    <w:rsid w:val="007E1953"/>
    <w:rsid w:val="007E1B47"/>
    <w:rsid w:val="007E1E2B"/>
    <w:rsid w:val="007E28F0"/>
    <w:rsid w:val="007E2F12"/>
    <w:rsid w:val="007E3221"/>
    <w:rsid w:val="007E32A5"/>
    <w:rsid w:val="007E3C62"/>
    <w:rsid w:val="007E410E"/>
    <w:rsid w:val="007E4443"/>
    <w:rsid w:val="007E5C5B"/>
    <w:rsid w:val="007E5F09"/>
    <w:rsid w:val="007E6179"/>
    <w:rsid w:val="007E6196"/>
    <w:rsid w:val="007E6BE6"/>
    <w:rsid w:val="007E6EA9"/>
    <w:rsid w:val="007E799B"/>
    <w:rsid w:val="007E79F1"/>
    <w:rsid w:val="007E7A87"/>
    <w:rsid w:val="007F0A96"/>
    <w:rsid w:val="007F16E6"/>
    <w:rsid w:val="007F1918"/>
    <w:rsid w:val="007F1EAB"/>
    <w:rsid w:val="007F2D5E"/>
    <w:rsid w:val="007F343D"/>
    <w:rsid w:val="007F36A5"/>
    <w:rsid w:val="007F4272"/>
    <w:rsid w:val="007F430A"/>
    <w:rsid w:val="007F4A58"/>
    <w:rsid w:val="007F4E6F"/>
    <w:rsid w:val="007F521F"/>
    <w:rsid w:val="007F5C59"/>
    <w:rsid w:val="007F5C5B"/>
    <w:rsid w:val="007F6183"/>
    <w:rsid w:val="007F6647"/>
    <w:rsid w:val="007F688A"/>
    <w:rsid w:val="007F6BC1"/>
    <w:rsid w:val="007F6C30"/>
    <w:rsid w:val="007F77B2"/>
    <w:rsid w:val="007F7B23"/>
    <w:rsid w:val="007F7C4B"/>
    <w:rsid w:val="007F7E32"/>
    <w:rsid w:val="0080000C"/>
    <w:rsid w:val="00801F7F"/>
    <w:rsid w:val="00802240"/>
    <w:rsid w:val="008023B0"/>
    <w:rsid w:val="00802B1B"/>
    <w:rsid w:val="00803089"/>
    <w:rsid w:val="00803489"/>
    <w:rsid w:val="00803526"/>
    <w:rsid w:val="008035EF"/>
    <w:rsid w:val="00803962"/>
    <w:rsid w:val="00803DF5"/>
    <w:rsid w:val="00804E30"/>
    <w:rsid w:val="00805BAC"/>
    <w:rsid w:val="00806553"/>
    <w:rsid w:val="00806920"/>
    <w:rsid w:val="00806BC2"/>
    <w:rsid w:val="00807465"/>
    <w:rsid w:val="00810297"/>
    <w:rsid w:val="0081095F"/>
    <w:rsid w:val="00810BBE"/>
    <w:rsid w:val="00811092"/>
    <w:rsid w:val="00811668"/>
    <w:rsid w:val="0081179E"/>
    <w:rsid w:val="0081188F"/>
    <w:rsid w:val="0081189A"/>
    <w:rsid w:val="00811ACE"/>
    <w:rsid w:val="00811D87"/>
    <w:rsid w:val="00811E53"/>
    <w:rsid w:val="008124F1"/>
    <w:rsid w:val="008128B6"/>
    <w:rsid w:val="0081298B"/>
    <w:rsid w:val="0081320A"/>
    <w:rsid w:val="00813658"/>
    <w:rsid w:val="008139DD"/>
    <w:rsid w:val="0081463E"/>
    <w:rsid w:val="00814780"/>
    <w:rsid w:val="008148BA"/>
    <w:rsid w:val="00814AEC"/>
    <w:rsid w:val="0081538C"/>
    <w:rsid w:val="00815482"/>
    <w:rsid w:val="00815776"/>
    <w:rsid w:val="008157E9"/>
    <w:rsid w:val="00815CF1"/>
    <w:rsid w:val="0081629C"/>
    <w:rsid w:val="0081646D"/>
    <w:rsid w:val="0081656F"/>
    <w:rsid w:val="0081667F"/>
    <w:rsid w:val="00816D4A"/>
    <w:rsid w:val="00817178"/>
    <w:rsid w:val="00817320"/>
    <w:rsid w:val="00817660"/>
    <w:rsid w:val="008178ED"/>
    <w:rsid w:val="00817D22"/>
    <w:rsid w:val="00817FAC"/>
    <w:rsid w:val="0082023B"/>
    <w:rsid w:val="0082036E"/>
    <w:rsid w:val="0082058B"/>
    <w:rsid w:val="00820B25"/>
    <w:rsid w:val="00820F10"/>
    <w:rsid w:val="0082108E"/>
    <w:rsid w:val="00821125"/>
    <w:rsid w:val="00821157"/>
    <w:rsid w:val="008222CE"/>
    <w:rsid w:val="0082265C"/>
    <w:rsid w:val="00823276"/>
    <w:rsid w:val="008232A9"/>
    <w:rsid w:val="00824926"/>
    <w:rsid w:val="00824C8D"/>
    <w:rsid w:val="0082575E"/>
    <w:rsid w:val="008258DF"/>
    <w:rsid w:val="008259A6"/>
    <w:rsid w:val="00825C5C"/>
    <w:rsid w:val="0082629E"/>
    <w:rsid w:val="00826B9F"/>
    <w:rsid w:val="00826C74"/>
    <w:rsid w:val="00827198"/>
    <w:rsid w:val="00827723"/>
    <w:rsid w:val="00830374"/>
    <w:rsid w:val="00830378"/>
    <w:rsid w:val="008308E7"/>
    <w:rsid w:val="00830EAC"/>
    <w:rsid w:val="00831936"/>
    <w:rsid w:val="00831A28"/>
    <w:rsid w:val="00831CD4"/>
    <w:rsid w:val="008320A9"/>
    <w:rsid w:val="00832B2B"/>
    <w:rsid w:val="00832F07"/>
    <w:rsid w:val="0083312B"/>
    <w:rsid w:val="008335D7"/>
    <w:rsid w:val="00833815"/>
    <w:rsid w:val="00833A46"/>
    <w:rsid w:val="008345A6"/>
    <w:rsid w:val="008347CA"/>
    <w:rsid w:val="0083586F"/>
    <w:rsid w:val="00835CE3"/>
    <w:rsid w:val="00835F93"/>
    <w:rsid w:val="008361BF"/>
    <w:rsid w:val="00836430"/>
    <w:rsid w:val="00836580"/>
    <w:rsid w:val="008367DF"/>
    <w:rsid w:val="00836B28"/>
    <w:rsid w:val="00836D70"/>
    <w:rsid w:val="00836FC4"/>
    <w:rsid w:val="008370A7"/>
    <w:rsid w:val="00837415"/>
    <w:rsid w:val="008405AF"/>
    <w:rsid w:val="0084180F"/>
    <w:rsid w:val="008418DE"/>
    <w:rsid w:val="008419B4"/>
    <w:rsid w:val="008420FF"/>
    <w:rsid w:val="00842A7D"/>
    <w:rsid w:val="00842FC9"/>
    <w:rsid w:val="0084321A"/>
    <w:rsid w:val="0084402C"/>
    <w:rsid w:val="00844528"/>
    <w:rsid w:val="00844677"/>
    <w:rsid w:val="00844727"/>
    <w:rsid w:val="00844BA2"/>
    <w:rsid w:val="008450AB"/>
    <w:rsid w:val="0084597A"/>
    <w:rsid w:val="00845B2B"/>
    <w:rsid w:val="00845E4E"/>
    <w:rsid w:val="00846079"/>
    <w:rsid w:val="0084637E"/>
    <w:rsid w:val="008463D9"/>
    <w:rsid w:val="008464E9"/>
    <w:rsid w:val="0084674C"/>
    <w:rsid w:val="00846C16"/>
    <w:rsid w:val="00846CBC"/>
    <w:rsid w:val="008473BA"/>
    <w:rsid w:val="008476D4"/>
    <w:rsid w:val="0084771F"/>
    <w:rsid w:val="0084794A"/>
    <w:rsid w:val="008479FB"/>
    <w:rsid w:val="00847E56"/>
    <w:rsid w:val="00847F78"/>
    <w:rsid w:val="008501FB"/>
    <w:rsid w:val="008504F3"/>
    <w:rsid w:val="00850911"/>
    <w:rsid w:val="00850AC2"/>
    <w:rsid w:val="00850C3C"/>
    <w:rsid w:val="00852359"/>
    <w:rsid w:val="00852463"/>
    <w:rsid w:val="008524BC"/>
    <w:rsid w:val="00853326"/>
    <w:rsid w:val="00853614"/>
    <w:rsid w:val="008536FF"/>
    <w:rsid w:val="00853D90"/>
    <w:rsid w:val="00854226"/>
    <w:rsid w:val="0085487C"/>
    <w:rsid w:val="00855354"/>
    <w:rsid w:val="00855657"/>
    <w:rsid w:val="008558E1"/>
    <w:rsid w:val="00856380"/>
    <w:rsid w:val="00856A82"/>
    <w:rsid w:val="00856DCE"/>
    <w:rsid w:val="0085764B"/>
    <w:rsid w:val="0085787A"/>
    <w:rsid w:val="00857CDE"/>
    <w:rsid w:val="00857D0E"/>
    <w:rsid w:val="00860A62"/>
    <w:rsid w:val="00860E38"/>
    <w:rsid w:val="00861A67"/>
    <w:rsid w:val="00862715"/>
    <w:rsid w:val="00862A62"/>
    <w:rsid w:val="00862BAC"/>
    <w:rsid w:val="0086338A"/>
    <w:rsid w:val="00863658"/>
    <w:rsid w:val="008639B7"/>
    <w:rsid w:val="00863F12"/>
    <w:rsid w:val="00864431"/>
    <w:rsid w:val="008648D6"/>
    <w:rsid w:val="0086535D"/>
    <w:rsid w:val="00865658"/>
    <w:rsid w:val="00865B9F"/>
    <w:rsid w:val="0086611E"/>
    <w:rsid w:val="00867481"/>
    <w:rsid w:val="008679D3"/>
    <w:rsid w:val="0087110B"/>
    <w:rsid w:val="0087137E"/>
    <w:rsid w:val="0087144D"/>
    <w:rsid w:val="00871846"/>
    <w:rsid w:val="00872B03"/>
    <w:rsid w:val="0087326D"/>
    <w:rsid w:val="0087340F"/>
    <w:rsid w:val="00873495"/>
    <w:rsid w:val="00873D6E"/>
    <w:rsid w:val="00874105"/>
    <w:rsid w:val="008743E1"/>
    <w:rsid w:val="008744A2"/>
    <w:rsid w:val="008745DF"/>
    <w:rsid w:val="008747E5"/>
    <w:rsid w:val="00875313"/>
    <w:rsid w:val="00876FC5"/>
    <w:rsid w:val="00876FCF"/>
    <w:rsid w:val="008773D4"/>
    <w:rsid w:val="00877782"/>
    <w:rsid w:val="00877C0C"/>
    <w:rsid w:val="00880BBC"/>
    <w:rsid w:val="00880C0D"/>
    <w:rsid w:val="00880E72"/>
    <w:rsid w:val="00881056"/>
    <w:rsid w:val="00881189"/>
    <w:rsid w:val="008822FF"/>
    <w:rsid w:val="00882600"/>
    <w:rsid w:val="00882836"/>
    <w:rsid w:val="00882A62"/>
    <w:rsid w:val="00882EB5"/>
    <w:rsid w:val="00883066"/>
    <w:rsid w:val="00883BDD"/>
    <w:rsid w:val="00883C62"/>
    <w:rsid w:val="00884213"/>
    <w:rsid w:val="00884BCE"/>
    <w:rsid w:val="00884EB3"/>
    <w:rsid w:val="00884F6A"/>
    <w:rsid w:val="008856B5"/>
    <w:rsid w:val="00885C0E"/>
    <w:rsid w:val="00886301"/>
    <w:rsid w:val="008866D0"/>
    <w:rsid w:val="0088684A"/>
    <w:rsid w:val="0088686E"/>
    <w:rsid w:val="008868D3"/>
    <w:rsid w:val="008868DB"/>
    <w:rsid w:val="00886A0E"/>
    <w:rsid w:val="0088705D"/>
    <w:rsid w:val="008874C7"/>
    <w:rsid w:val="00887B33"/>
    <w:rsid w:val="00890221"/>
    <w:rsid w:val="00890499"/>
    <w:rsid w:val="00890CD0"/>
    <w:rsid w:val="00890F65"/>
    <w:rsid w:val="00891BB0"/>
    <w:rsid w:val="00892292"/>
    <w:rsid w:val="008924FF"/>
    <w:rsid w:val="008928C0"/>
    <w:rsid w:val="0089297A"/>
    <w:rsid w:val="00892A8A"/>
    <w:rsid w:val="00892B9C"/>
    <w:rsid w:val="0089307F"/>
    <w:rsid w:val="00893105"/>
    <w:rsid w:val="008934B2"/>
    <w:rsid w:val="00893928"/>
    <w:rsid w:val="00893BD9"/>
    <w:rsid w:val="00893C84"/>
    <w:rsid w:val="00893E58"/>
    <w:rsid w:val="00893E65"/>
    <w:rsid w:val="008946E8"/>
    <w:rsid w:val="00894D97"/>
    <w:rsid w:val="00894DC4"/>
    <w:rsid w:val="00895106"/>
    <w:rsid w:val="008954C4"/>
    <w:rsid w:val="008955E3"/>
    <w:rsid w:val="00895F25"/>
    <w:rsid w:val="0089624C"/>
    <w:rsid w:val="00896895"/>
    <w:rsid w:val="00896D38"/>
    <w:rsid w:val="008970A0"/>
    <w:rsid w:val="00897994"/>
    <w:rsid w:val="00897C1C"/>
    <w:rsid w:val="008A0108"/>
    <w:rsid w:val="008A02A8"/>
    <w:rsid w:val="008A0F6A"/>
    <w:rsid w:val="008A1977"/>
    <w:rsid w:val="008A23B0"/>
    <w:rsid w:val="008A2A7C"/>
    <w:rsid w:val="008A2B04"/>
    <w:rsid w:val="008A2C6F"/>
    <w:rsid w:val="008A3642"/>
    <w:rsid w:val="008A3A17"/>
    <w:rsid w:val="008A3DC6"/>
    <w:rsid w:val="008A3EA6"/>
    <w:rsid w:val="008A42E1"/>
    <w:rsid w:val="008A47D1"/>
    <w:rsid w:val="008A49FB"/>
    <w:rsid w:val="008A4F08"/>
    <w:rsid w:val="008A5025"/>
    <w:rsid w:val="008A5479"/>
    <w:rsid w:val="008A575B"/>
    <w:rsid w:val="008A59E5"/>
    <w:rsid w:val="008A5BB1"/>
    <w:rsid w:val="008A5E13"/>
    <w:rsid w:val="008A5F33"/>
    <w:rsid w:val="008A62E6"/>
    <w:rsid w:val="008A63CA"/>
    <w:rsid w:val="008A6E20"/>
    <w:rsid w:val="008A7D37"/>
    <w:rsid w:val="008B01CB"/>
    <w:rsid w:val="008B114A"/>
    <w:rsid w:val="008B1349"/>
    <w:rsid w:val="008B147C"/>
    <w:rsid w:val="008B14D5"/>
    <w:rsid w:val="008B206C"/>
    <w:rsid w:val="008B26C8"/>
    <w:rsid w:val="008B30A7"/>
    <w:rsid w:val="008B31F7"/>
    <w:rsid w:val="008B3A19"/>
    <w:rsid w:val="008B3B1F"/>
    <w:rsid w:val="008B4A83"/>
    <w:rsid w:val="008B4BE2"/>
    <w:rsid w:val="008B5CC8"/>
    <w:rsid w:val="008B5D09"/>
    <w:rsid w:val="008B6169"/>
    <w:rsid w:val="008B65EB"/>
    <w:rsid w:val="008B682C"/>
    <w:rsid w:val="008B6B61"/>
    <w:rsid w:val="008B6B80"/>
    <w:rsid w:val="008B6EC3"/>
    <w:rsid w:val="008B70FD"/>
    <w:rsid w:val="008B7C0C"/>
    <w:rsid w:val="008C0555"/>
    <w:rsid w:val="008C0A1B"/>
    <w:rsid w:val="008C0D7E"/>
    <w:rsid w:val="008C0F89"/>
    <w:rsid w:val="008C2515"/>
    <w:rsid w:val="008C2598"/>
    <w:rsid w:val="008C29C6"/>
    <w:rsid w:val="008C330B"/>
    <w:rsid w:val="008C33D4"/>
    <w:rsid w:val="008C3C31"/>
    <w:rsid w:val="008C4A7A"/>
    <w:rsid w:val="008C4B37"/>
    <w:rsid w:val="008C5732"/>
    <w:rsid w:val="008C5B69"/>
    <w:rsid w:val="008C5C25"/>
    <w:rsid w:val="008C6753"/>
    <w:rsid w:val="008C6EA7"/>
    <w:rsid w:val="008C7353"/>
    <w:rsid w:val="008C7815"/>
    <w:rsid w:val="008C78F5"/>
    <w:rsid w:val="008C7EEA"/>
    <w:rsid w:val="008D034E"/>
    <w:rsid w:val="008D04DE"/>
    <w:rsid w:val="008D0F6A"/>
    <w:rsid w:val="008D148B"/>
    <w:rsid w:val="008D1D91"/>
    <w:rsid w:val="008D259F"/>
    <w:rsid w:val="008D2D58"/>
    <w:rsid w:val="008D2E6A"/>
    <w:rsid w:val="008D2EF2"/>
    <w:rsid w:val="008D36CF"/>
    <w:rsid w:val="008D3A59"/>
    <w:rsid w:val="008D3F8A"/>
    <w:rsid w:val="008D42A6"/>
    <w:rsid w:val="008D43E4"/>
    <w:rsid w:val="008D4C85"/>
    <w:rsid w:val="008D4D7A"/>
    <w:rsid w:val="008D50D8"/>
    <w:rsid w:val="008D5504"/>
    <w:rsid w:val="008D5BA7"/>
    <w:rsid w:val="008D67E4"/>
    <w:rsid w:val="008D6C2A"/>
    <w:rsid w:val="008D6EE5"/>
    <w:rsid w:val="008D6F39"/>
    <w:rsid w:val="008D7DBE"/>
    <w:rsid w:val="008D7ED6"/>
    <w:rsid w:val="008E04B1"/>
    <w:rsid w:val="008E07AB"/>
    <w:rsid w:val="008E1151"/>
    <w:rsid w:val="008E124F"/>
    <w:rsid w:val="008E165F"/>
    <w:rsid w:val="008E1BE7"/>
    <w:rsid w:val="008E1F94"/>
    <w:rsid w:val="008E20F8"/>
    <w:rsid w:val="008E23E6"/>
    <w:rsid w:val="008E2F94"/>
    <w:rsid w:val="008E3FB0"/>
    <w:rsid w:val="008E426C"/>
    <w:rsid w:val="008E4CBB"/>
    <w:rsid w:val="008E4F3F"/>
    <w:rsid w:val="008E5107"/>
    <w:rsid w:val="008E52CB"/>
    <w:rsid w:val="008E630B"/>
    <w:rsid w:val="008E67FB"/>
    <w:rsid w:val="008E68B3"/>
    <w:rsid w:val="008E6B3E"/>
    <w:rsid w:val="008E73DB"/>
    <w:rsid w:val="008E7606"/>
    <w:rsid w:val="008F0039"/>
    <w:rsid w:val="008F0565"/>
    <w:rsid w:val="008F072D"/>
    <w:rsid w:val="008F0828"/>
    <w:rsid w:val="008F08F4"/>
    <w:rsid w:val="008F0F04"/>
    <w:rsid w:val="008F2311"/>
    <w:rsid w:val="008F3012"/>
    <w:rsid w:val="008F3C68"/>
    <w:rsid w:val="008F4B2F"/>
    <w:rsid w:val="008F510C"/>
    <w:rsid w:val="008F5B37"/>
    <w:rsid w:val="008F5BBE"/>
    <w:rsid w:val="008F5C30"/>
    <w:rsid w:val="008F60EE"/>
    <w:rsid w:val="008F629B"/>
    <w:rsid w:val="008F6C56"/>
    <w:rsid w:val="008F6E13"/>
    <w:rsid w:val="008F72EC"/>
    <w:rsid w:val="008F778B"/>
    <w:rsid w:val="008F789D"/>
    <w:rsid w:val="008F7916"/>
    <w:rsid w:val="009015D3"/>
    <w:rsid w:val="00901918"/>
    <w:rsid w:val="00901ADC"/>
    <w:rsid w:val="00901C65"/>
    <w:rsid w:val="00901EC9"/>
    <w:rsid w:val="00902095"/>
    <w:rsid w:val="0090255A"/>
    <w:rsid w:val="0090264C"/>
    <w:rsid w:val="00902725"/>
    <w:rsid w:val="00902DB0"/>
    <w:rsid w:val="00903433"/>
    <w:rsid w:val="009037D5"/>
    <w:rsid w:val="00903E0E"/>
    <w:rsid w:val="00903F61"/>
    <w:rsid w:val="00904641"/>
    <w:rsid w:val="009054FD"/>
    <w:rsid w:val="00905623"/>
    <w:rsid w:val="009058F4"/>
    <w:rsid w:val="009064E0"/>
    <w:rsid w:val="00906C2B"/>
    <w:rsid w:val="00906C57"/>
    <w:rsid w:val="00906E77"/>
    <w:rsid w:val="00907017"/>
    <w:rsid w:val="009074D5"/>
    <w:rsid w:val="00907ADC"/>
    <w:rsid w:val="00907B5E"/>
    <w:rsid w:val="009103B1"/>
    <w:rsid w:val="009107EF"/>
    <w:rsid w:val="00910BE1"/>
    <w:rsid w:val="00910D0A"/>
    <w:rsid w:val="009113C7"/>
    <w:rsid w:val="00911498"/>
    <w:rsid w:val="00911D13"/>
    <w:rsid w:val="00912040"/>
    <w:rsid w:val="0091205F"/>
    <w:rsid w:val="00912A83"/>
    <w:rsid w:val="00913161"/>
    <w:rsid w:val="00913641"/>
    <w:rsid w:val="0091410F"/>
    <w:rsid w:val="009152CE"/>
    <w:rsid w:val="009154F8"/>
    <w:rsid w:val="0091595C"/>
    <w:rsid w:val="00915FD5"/>
    <w:rsid w:val="009162C7"/>
    <w:rsid w:val="0091631E"/>
    <w:rsid w:val="00916377"/>
    <w:rsid w:val="00916BD7"/>
    <w:rsid w:val="009175AE"/>
    <w:rsid w:val="009175BD"/>
    <w:rsid w:val="00917CE4"/>
    <w:rsid w:val="00920FE0"/>
    <w:rsid w:val="009212C1"/>
    <w:rsid w:val="0092140E"/>
    <w:rsid w:val="00921417"/>
    <w:rsid w:val="009214BB"/>
    <w:rsid w:val="009216C2"/>
    <w:rsid w:val="00921BA6"/>
    <w:rsid w:val="00921E0B"/>
    <w:rsid w:val="0092200C"/>
    <w:rsid w:val="00922106"/>
    <w:rsid w:val="009221F8"/>
    <w:rsid w:val="0092223D"/>
    <w:rsid w:val="009222C0"/>
    <w:rsid w:val="009224A8"/>
    <w:rsid w:val="00922A50"/>
    <w:rsid w:val="00922E43"/>
    <w:rsid w:val="00923075"/>
    <w:rsid w:val="009231B9"/>
    <w:rsid w:val="00923693"/>
    <w:rsid w:val="009239F6"/>
    <w:rsid w:val="00923AA0"/>
    <w:rsid w:val="00924347"/>
    <w:rsid w:val="00924704"/>
    <w:rsid w:val="00924862"/>
    <w:rsid w:val="00924CB6"/>
    <w:rsid w:val="0092542B"/>
    <w:rsid w:val="009256DD"/>
    <w:rsid w:val="0092589A"/>
    <w:rsid w:val="00926285"/>
    <w:rsid w:val="00926488"/>
    <w:rsid w:val="00926561"/>
    <w:rsid w:val="00926629"/>
    <w:rsid w:val="00926724"/>
    <w:rsid w:val="009269F8"/>
    <w:rsid w:val="00926A25"/>
    <w:rsid w:val="0092717C"/>
    <w:rsid w:val="009271D8"/>
    <w:rsid w:val="009303DA"/>
    <w:rsid w:val="009310AE"/>
    <w:rsid w:val="009310EC"/>
    <w:rsid w:val="009313CB"/>
    <w:rsid w:val="00931560"/>
    <w:rsid w:val="00931609"/>
    <w:rsid w:val="009320AB"/>
    <w:rsid w:val="00932725"/>
    <w:rsid w:val="00932843"/>
    <w:rsid w:val="00932A80"/>
    <w:rsid w:val="00933202"/>
    <w:rsid w:val="00933909"/>
    <w:rsid w:val="009339C6"/>
    <w:rsid w:val="00933A78"/>
    <w:rsid w:val="00933B68"/>
    <w:rsid w:val="00934C54"/>
    <w:rsid w:val="00935455"/>
    <w:rsid w:val="009357FC"/>
    <w:rsid w:val="00935883"/>
    <w:rsid w:val="009358E3"/>
    <w:rsid w:val="0093594B"/>
    <w:rsid w:val="00935D16"/>
    <w:rsid w:val="009367E2"/>
    <w:rsid w:val="00936CBE"/>
    <w:rsid w:val="0093713E"/>
    <w:rsid w:val="0093730A"/>
    <w:rsid w:val="0093758D"/>
    <w:rsid w:val="00937630"/>
    <w:rsid w:val="00937CB5"/>
    <w:rsid w:val="0094060D"/>
    <w:rsid w:val="009409A7"/>
    <w:rsid w:val="009409EF"/>
    <w:rsid w:val="00940AA2"/>
    <w:rsid w:val="00940C4F"/>
    <w:rsid w:val="00940F26"/>
    <w:rsid w:val="0094104F"/>
    <w:rsid w:val="009411A5"/>
    <w:rsid w:val="0094195F"/>
    <w:rsid w:val="00942219"/>
    <w:rsid w:val="00942326"/>
    <w:rsid w:val="009426C1"/>
    <w:rsid w:val="00942A46"/>
    <w:rsid w:val="00942D2D"/>
    <w:rsid w:val="00943502"/>
    <w:rsid w:val="00943B98"/>
    <w:rsid w:val="00943CC6"/>
    <w:rsid w:val="009441A3"/>
    <w:rsid w:val="0094436D"/>
    <w:rsid w:val="00944506"/>
    <w:rsid w:val="009449F7"/>
    <w:rsid w:val="009449FF"/>
    <w:rsid w:val="00944BDC"/>
    <w:rsid w:val="00944C16"/>
    <w:rsid w:val="00944E8C"/>
    <w:rsid w:val="00944F67"/>
    <w:rsid w:val="00945D75"/>
    <w:rsid w:val="00945E70"/>
    <w:rsid w:val="00945F87"/>
    <w:rsid w:val="00946338"/>
    <w:rsid w:val="0094656B"/>
    <w:rsid w:val="0094677C"/>
    <w:rsid w:val="00946AA3"/>
    <w:rsid w:val="009473F8"/>
    <w:rsid w:val="00947681"/>
    <w:rsid w:val="00947C3C"/>
    <w:rsid w:val="009505E4"/>
    <w:rsid w:val="00950E3B"/>
    <w:rsid w:val="00952402"/>
    <w:rsid w:val="00952A8B"/>
    <w:rsid w:val="00953282"/>
    <w:rsid w:val="0095348C"/>
    <w:rsid w:val="00953DB1"/>
    <w:rsid w:val="009544BF"/>
    <w:rsid w:val="00955940"/>
    <w:rsid w:val="00955BB9"/>
    <w:rsid w:val="00955C97"/>
    <w:rsid w:val="00955DE6"/>
    <w:rsid w:val="009561E7"/>
    <w:rsid w:val="00956BAD"/>
    <w:rsid w:val="009572FE"/>
    <w:rsid w:val="00957452"/>
    <w:rsid w:val="009578A8"/>
    <w:rsid w:val="00957B34"/>
    <w:rsid w:val="00960006"/>
    <w:rsid w:val="00960766"/>
    <w:rsid w:val="00960816"/>
    <w:rsid w:val="00960C9D"/>
    <w:rsid w:val="00961255"/>
    <w:rsid w:val="00961CC5"/>
    <w:rsid w:val="009621B8"/>
    <w:rsid w:val="0096235C"/>
    <w:rsid w:val="00962412"/>
    <w:rsid w:val="0096297B"/>
    <w:rsid w:val="00962D85"/>
    <w:rsid w:val="0096319F"/>
    <w:rsid w:val="009631DF"/>
    <w:rsid w:val="009633D9"/>
    <w:rsid w:val="0096358D"/>
    <w:rsid w:val="00963B16"/>
    <w:rsid w:val="00963B47"/>
    <w:rsid w:val="00963D02"/>
    <w:rsid w:val="009641B7"/>
    <w:rsid w:val="00964412"/>
    <w:rsid w:val="00964A30"/>
    <w:rsid w:val="00964C3B"/>
    <w:rsid w:val="00964D86"/>
    <w:rsid w:val="00964E87"/>
    <w:rsid w:val="009650F8"/>
    <w:rsid w:val="0096514E"/>
    <w:rsid w:val="00965485"/>
    <w:rsid w:val="00965AF7"/>
    <w:rsid w:val="0096628E"/>
    <w:rsid w:val="0096698E"/>
    <w:rsid w:val="00966F0A"/>
    <w:rsid w:val="00967063"/>
    <w:rsid w:val="009679F8"/>
    <w:rsid w:val="00967E15"/>
    <w:rsid w:val="0097071B"/>
    <w:rsid w:val="0097089D"/>
    <w:rsid w:val="00970E19"/>
    <w:rsid w:val="00971601"/>
    <w:rsid w:val="00971B7B"/>
    <w:rsid w:val="00971EC4"/>
    <w:rsid w:val="00971EC9"/>
    <w:rsid w:val="0097215E"/>
    <w:rsid w:val="00972401"/>
    <w:rsid w:val="00972605"/>
    <w:rsid w:val="00973BCA"/>
    <w:rsid w:val="00973F89"/>
    <w:rsid w:val="00973FFE"/>
    <w:rsid w:val="00974A3F"/>
    <w:rsid w:val="00974B0F"/>
    <w:rsid w:val="00974C25"/>
    <w:rsid w:val="00974F47"/>
    <w:rsid w:val="00974FA1"/>
    <w:rsid w:val="00974FC0"/>
    <w:rsid w:val="009752E3"/>
    <w:rsid w:val="00975445"/>
    <w:rsid w:val="00975528"/>
    <w:rsid w:val="0097597B"/>
    <w:rsid w:val="009768A1"/>
    <w:rsid w:val="00976A54"/>
    <w:rsid w:val="00976B45"/>
    <w:rsid w:val="00976C3E"/>
    <w:rsid w:val="00976F9D"/>
    <w:rsid w:val="009779F2"/>
    <w:rsid w:val="00977AB1"/>
    <w:rsid w:val="00977DBD"/>
    <w:rsid w:val="00977DCC"/>
    <w:rsid w:val="00977E63"/>
    <w:rsid w:val="009803BD"/>
    <w:rsid w:val="009803E2"/>
    <w:rsid w:val="00980920"/>
    <w:rsid w:val="00980C5B"/>
    <w:rsid w:val="00980E23"/>
    <w:rsid w:val="00981727"/>
    <w:rsid w:val="009823C9"/>
    <w:rsid w:val="009826C5"/>
    <w:rsid w:val="00982BAF"/>
    <w:rsid w:val="00982CD3"/>
    <w:rsid w:val="00982EEE"/>
    <w:rsid w:val="00983BC5"/>
    <w:rsid w:val="00983D81"/>
    <w:rsid w:val="0098455B"/>
    <w:rsid w:val="00984A38"/>
    <w:rsid w:val="0098576C"/>
    <w:rsid w:val="009858A7"/>
    <w:rsid w:val="00985A20"/>
    <w:rsid w:val="00986DF3"/>
    <w:rsid w:val="0098713D"/>
    <w:rsid w:val="009871CA"/>
    <w:rsid w:val="00987FAA"/>
    <w:rsid w:val="009906F6"/>
    <w:rsid w:val="0099081B"/>
    <w:rsid w:val="0099096A"/>
    <w:rsid w:val="00990EF3"/>
    <w:rsid w:val="00990F16"/>
    <w:rsid w:val="009911F7"/>
    <w:rsid w:val="00991F4E"/>
    <w:rsid w:val="00992120"/>
    <w:rsid w:val="0099224D"/>
    <w:rsid w:val="009924B5"/>
    <w:rsid w:val="009924E9"/>
    <w:rsid w:val="00992552"/>
    <w:rsid w:val="00992590"/>
    <w:rsid w:val="009927F1"/>
    <w:rsid w:val="009929EC"/>
    <w:rsid w:val="00992A5C"/>
    <w:rsid w:val="00992A7F"/>
    <w:rsid w:val="0099354D"/>
    <w:rsid w:val="00994032"/>
    <w:rsid w:val="0099440C"/>
    <w:rsid w:val="009944AF"/>
    <w:rsid w:val="0099472C"/>
    <w:rsid w:val="00994B2D"/>
    <w:rsid w:val="00994B8E"/>
    <w:rsid w:val="00994C3D"/>
    <w:rsid w:val="0099508A"/>
    <w:rsid w:val="00995895"/>
    <w:rsid w:val="00995DA3"/>
    <w:rsid w:val="00995F20"/>
    <w:rsid w:val="00996954"/>
    <w:rsid w:val="00996BCD"/>
    <w:rsid w:val="00996EF4"/>
    <w:rsid w:val="0099703D"/>
    <w:rsid w:val="00997B27"/>
    <w:rsid w:val="00997F7F"/>
    <w:rsid w:val="009A04E5"/>
    <w:rsid w:val="009A06C9"/>
    <w:rsid w:val="009A0F40"/>
    <w:rsid w:val="009A0F4E"/>
    <w:rsid w:val="009A1248"/>
    <w:rsid w:val="009A1633"/>
    <w:rsid w:val="009A169D"/>
    <w:rsid w:val="009A16BB"/>
    <w:rsid w:val="009A1734"/>
    <w:rsid w:val="009A27C0"/>
    <w:rsid w:val="009A27F8"/>
    <w:rsid w:val="009A2892"/>
    <w:rsid w:val="009A2A51"/>
    <w:rsid w:val="009A2A71"/>
    <w:rsid w:val="009A2BBB"/>
    <w:rsid w:val="009A2BE1"/>
    <w:rsid w:val="009A32DE"/>
    <w:rsid w:val="009A35F0"/>
    <w:rsid w:val="009A36E6"/>
    <w:rsid w:val="009A4003"/>
    <w:rsid w:val="009A48A9"/>
    <w:rsid w:val="009A4C1F"/>
    <w:rsid w:val="009A4DB3"/>
    <w:rsid w:val="009A5454"/>
    <w:rsid w:val="009A5A92"/>
    <w:rsid w:val="009A5EC3"/>
    <w:rsid w:val="009A5F2A"/>
    <w:rsid w:val="009A641C"/>
    <w:rsid w:val="009A64B4"/>
    <w:rsid w:val="009A6975"/>
    <w:rsid w:val="009A7A76"/>
    <w:rsid w:val="009A7A84"/>
    <w:rsid w:val="009B01BA"/>
    <w:rsid w:val="009B0D79"/>
    <w:rsid w:val="009B0D88"/>
    <w:rsid w:val="009B0ECE"/>
    <w:rsid w:val="009B1169"/>
    <w:rsid w:val="009B1432"/>
    <w:rsid w:val="009B1442"/>
    <w:rsid w:val="009B203C"/>
    <w:rsid w:val="009B264C"/>
    <w:rsid w:val="009B27DD"/>
    <w:rsid w:val="009B3200"/>
    <w:rsid w:val="009B3535"/>
    <w:rsid w:val="009B39F6"/>
    <w:rsid w:val="009B3D7B"/>
    <w:rsid w:val="009B4617"/>
    <w:rsid w:val="009B469E"/>
    <w:rsid w:val="009B4D0D"/>
    <w:rsid w:val="009B568A"/>
    <w:rsid w:val="009B5894"/>
    <w:rsid w:val="009B5FC2"/>
    <w:rsid w:val="009B62C3"/>
    <w:rsid w:val="009B64CD"/>
    <w:rsid w:val="009B68E4"/>
    <w:rsid w:val="009B6E12"/>
    <w:rsid w:val="009B6E86"/>
    <w:rsid w:val="009B6F9A"/>
    <w:rsid w:val="009B73E5"/>
    <w:rsid w:val="009B7AEA"/>
    <w:rsid w:val="009C1773"/>
    <w:rsid w:val="009C213A"/>
    <w:rsid w:val="009C265A"/>
    <w:rsid w:val="009C2751"/>
    <w:rsid w:val="009C2D5E"/>
    <w:rsid w:val="009C3328"/>
    <w:rsid w:val="009C35D4"/>
    <w:rsid w:val="009C372F"/>
    <w:rsid w:val="009C37E0"/>
    <w:rsid w:val="009C3FAE"/>
    <w:rsid w:val="009C4115"/>
    <w:rsid w:val="009C45EB"/>
    <w:rsid w:val="009C4A45"/>
    <w:rsid w:val="009C51AD"/>
    <w:rsid w:val="009C5D0F"/>
    <w:rsid w:val="009C5D13"/>
    <w:rsid w:val="009C6308"/>
    <w:rsid w:val="009C6510"/>
    <w:rsid w:val="009C6766"/>
    <w:rsid w:val="009C6E24"/>
    <w:rsid w:val="009C74A3"/>
    <w:rsid w:val="009D0277"/>
    <w:rsid w:val="009D065A"/>
    <w:rsid w:val="009D1191"/>
    <w:rsid w:val="009D1480"/>
    <w:rsid w:val="009D1AAA"/>
    <w:rsid w:val="009D1ACB"/>
    <w:rsid w:val="009D1B4A"/>
    <w:rsid w:val="009D1CA8"/>
    <w:rsid w:val="009D2126"/>
    <w:rsid w:val="009D24A4"/>
    <w:rsid w:val="009D27EC"/>
    <w:rsid w:val="009D2CF6"/>
    <w:rsid w:val="009D3619"/>
    <w:rsid w:val="009D3697"/>
    <w:rsid w:val="009D390F"/>
    <w:rsid w:val="009D3BEC"/>
    <w:rsid w:val="009D4031"/>
    <w:rsid w:val="009D417C"/>
    <w:rsid w:val="009D59A5"/>
    <w:rsid w:val="009D5A1F"/>
    <w:rsid w:val="009D6A58"/>
    <w:rsid w:val="009D6ACD"/>
    <w:rsid w:val="009D6AFA"/>
    <w:rsid w:val="009D6D89"/>
    <w:rsid w:val="009D7629"/>
    <w:rsid w:val="009E00ED"/>
    <w:rsid w:val="009E080D"/>
    <w:rsid w:val="009E0BB4"/>
    <w:rsid w:val="009E0C51"/>
    <w:rsid w:val="009E1272"/>
    <w:rsid w:val="009E129D"/>
    <w:rsid w:val="009E1BF8"/>
    <w:rsid w:val="009E2024"/>
    <w:rsid w:val="009E2311"/>
    <w:rsid w:val="009E2F46"/>
    <w:rsid w:val="009E33E3"/>
    <w:rsid w:val="009E3680"/>
    <w:rsid w:val="009E4236"/>
    <w:rsid w:val="009E428F"/>
    <w:rsid w:val="009E46CD"/>
    <w:rsid w:val="009E4836"/>
    <w:rsid w:val="009E4CB6"/>
    <w:rsid w:val="009E607A"/>
    <w:rsid w:val="009E6510"/>
    <w:rsid w:val="009E6E6C"/>
    <w:rsid w:val="009E7088"/>
    <w:rsid w:val="009E7626"/>
    <w:rsid w:val="009E79D0"/>
    <w:rsid w:val="009E7EC8"/>
    <w:rsid w:val="009E7F12"/>
    <w:rsid w:val="009F00CC"/>
    <w:rsid w:val="009F01F2"/>
    <w:rsid w:val="009F03BF"/>
    <w:rsid w:val="009F07E7"/>
    <w:rsid w:val="009F0A17"/>
    <w:rsid w:val="009F0FB3"/>
    <w:rsid w:val="009F1297"/>
    <w:rsid w:val="009F1628"/>
    <w:rsid w:val="009F162D"/>
    <w:rsid w:val="009F184A"/>
    <w:rsid w:val="009F1FCE"/>
    <w:rsid w:val="009F2167"/>
    <w:rsid w:val="009F26F9"/>
    <w:rsid w:val="009F2D06"/>
    <w:rsid w:val="009F360A"/>
    <w:rsid w:val="009F3D11"/>
    <w:rsid w:val="009F3D31"/>
    <w:rsid w:val="009F56C3"/>
    <w:rsid w:val="009F5CEF"/>
    <w:rsid w:val="009F5E25"/>
    <w:rsid w:val="009F5E59"/>
    <w:rsid w:val="009F6DA2"/>
    <w:rsid w:val="009F70AC"/>
    <w:rsid w:val="009F7857"/>
    <w:rsid w:val="009F7A37"/>
    <w:rsid w:val="009F7E46"/>
    <w:rsid w:val="009F7E71"/>
    <w:rsid w:val="009F7F95"/>
    <w:rsid w:val="00A0013F"/>
    <w:rsid w:val="00A007FB"/>
    <w:rsid w:val="00A008B5"/>
    <w:rsid w:val="00A00A39"/>
    <w:rsid w:val="00A00BE2"/>
    <w:rsid w:val="00A00C64"/>
    <w:rsid w:val="00A01548"/>
    <w:rsid w:val="00A015D7"/>
    <w:rsid w:val="00A01823"/>
    <w:rsid w:val="00A01E0B"/>
    <w:rsid w:val="00A02593"/>
    <w:rsid w:val="00A0266D"/>
    <w:rsid w:val="00A02714"/>
    <w:rsid w:val="00A03199"/>
    <w:rsid w:val="00A0364A"/>
    <w:rsid w:val="00A03F92"/>
    <w:rsid w:val="00A03FDC"/>
    <w:rsid w:val="00A04108"/>
    <w:rsid w:val="00A04358"/>
    <w:rsid w:val="00A044B7"/>
    <w:rsid w:val="00A04959"/>
    <w:rsid w:val="00A05009"/>
    <w:rsid w:val="00A0519B"/>
    <w:rsid w:val="00A0531D"/>
    <w:rsid w:val="00A05C90"/>
    <w:rsid w:val="00A0690E"/>
    <w:rsid w:val="00A06A05"/>
    <w:rsid w:val="00A06A62"/>
    <w:rsid w:val="00A06E9E"/>
    <w:rsid w:val="00A07159"/>
    <w:rsid w:val="00A072B3"/>
    <w:rsid w:val="00A07578"/>
    <w:rsid w:val="00A0772A"/>
    <w:rsid w:val="00A07921"/>
    <w:rsid w:val="00A10253"/>
    <w:rsid w:val="00A103A4"/>
    <w:rsid w:val="00A10813"/>
    <w:rsid w:val="00A10975"/>
    <w:rsid w:val="00A11332"/>
    <w:rsid w:val="00A113A5"/>
    <w:rsid w:val="00A113D6"/>
    <w:rsid w:val="00A11864"/>
    <w:rsid w:val="00A11BB0"/>
    <w:rsid w:val="00A12193"/>
    <w:rsid w:val="00A122C3"/>
    <w:rsid w:val="00A12B46"/>
    <w:rsid w:val="00A13226"/>
    <w:rsid w:val="00A13386"/>
    <w:rsid w:val="00A1338C"/>
    <w:rsid w:val="00A135D1"/>
    <w:rsid w:val="00A13A40"/>
    <w:rsid w:val="00A142C1"/>
    <w:rsid w:val="00A1470D"/>
    <w:rsid w:val="00A147B2"/>
    <w:rsid w:val="00A15821"/>
    <w:rsid w:val="00A16058"/>
    <w:rsid w:val="00A160B5"/>
    <w:rsid w:val="00A160F4"/>
    <w:rsid w:val="00A1621B"/>
    <w:rsid w:val="00A16A44"/>
    <w:rsid w:val="00A178EE"/>
    <w:rsid w:val="00A20051"/>
    <w:rsid w:val="00A202A3"/>
    <w:rsid w:val="00A204EB"/>
    <w:rsid w:val="00A20634"/>
    <w:rsid w:val="00A21059"/>
    <w:rsid w:val="00A21332"/>
    <w:rsid w:val="00A21392"/>
    <w:rsid w:val="00A216D3"/>
    <w:rsid w:val="00A21DF9"/>
    <w:rsid w:val="00A22252"/>
    <w:rsid w:val="00A229DC"/>
    <w:rsid w:val="00A234E7"/>
    <w:rsid w:val="00A239DB"/>
    <w:rsid w:val="00A2424E"/>
    <w:rsid w:val="00A242A6"/>
    <w:rsid w:val="00A243FE"/>
    <w:rsid w:val="00A24A1C"/>
    <w:rsid w:val="00A24EEA"/>
    <w:rsid w:val="00A25B43"/>
    <w:rsid w:val="00A25F63"/>
    <w:rsid w:val="00A26361"/>
    <w:rsid w:val="00A26D52"/>
    <w:rsid w:val="00A2710B"/>
    <w:rsid w:val="00A27444"/>
    <w:rsid w:val="00A274A7"/>
    <w:rsid w:val="00A27BA6"/>
    <w:rsid w:val="00A30DC4"/>
    <w:rsid w:val="00A310F0"/>
    <w:rsid w:val="00A311DD"/>
    <w:rsid w:val="00A31603"/>
    <w:rsid w:val="00A31858"/>
    <w:rsid w:val="00A319BB"/>
    <w:rsid w:val="00A3204B"/>
    <w:rsid w:val="00A32411"/>
    <w:rsid w:val="00A32663"/>
    <w:rsid w:val="00A32C97"/>
    <w:rsid w:val="00A33524"/>
    <w:rsid w:val="00A33B6E"/>
    <w:rsid w:val="00A34EF4"/>
    <w:rsid w:val="00A353B6"/>
    <w:rsid w:val="00A35E3D"/>
    <w:rsid w:val="00A35FEF"/>
    <w:rsid w:val="00A36AF0"/>
    <w:rsid w:val="00A3715F"/>
    <w:rsid w:val="00A377D5"/>
    <w:rsid w:val="00A37C59"/>
    <w:rsid w:val="00A401E8"/>
    <w:rsid w:val="00A40B14"/>
    <w:rsid w:val="00A40E4A"/>
    <w:rsid w:val="00A414D1"/>
    <w:rsid w:val="00A416E2"/>
    <w:rsid w:val="00A41C10"/>
    <w:rsid w:val="00A42397"/>
    <w:rsid w:val="00A435FF"/>
    <w:rsid w:val="00A437B2"/>
    <w:rsid w:val="00A43B5E"/>
    <w:rsid w:val="00A4407F"/>
    <w:rsid w:val="00A44097"/>
    <w:rsid w:val="00A44341"/>
    <w:rsid w:val="00A449CE"/>
    <w:rsid w:val="00A44C36"/>
    <w:rsid w:val="00A44C45"/>
    <w:rsid w:val="00A44E8C"/>
    <w:rsid w:val="00A44F51"/>
    <w:rsid w:val="00A45624"/>
    <w:rsid w:val="00A4665C"/>
    <w:rsid w:val="00A46C05"/>
    <w:rsid w:val="00A473C4"/>
    <w:rsid w:val="00A47D7A"/>
    <w:rsid w:val="00A50738"/>
    <w:rsid w:val="00A50AE1"/>
    <w:rsid w:val="00A50D85"/>
    <w:rsid w:val="00A518EA"/>
    <w:rsid w:val="00A51AE3"/>
    <w:rsid w:val="00A51C07"/>
    <w:rsid w:val="00A51E17"/>
    <w:rsid w:val="00A52315"/>
    <w:rsid w:val="00A52688"/>
    <w:rsid w:val="00A5277B"/>
    <w:rsid w:val="00A530FC"/>
    <w:rsid w:val="00A543BD"/>
    <w:rsid w:val="00A547B7"/>
    <w:rsid w:val="00A5523C"/>
    <w:rsid w:val="00A55676"/>
    <w:rsid w:val="00A55CFE"/>
    <w:rsid w:val="00A56026"/>
    <w:rsid w:val="00A56104"/>
    <w:rsid w:val="00A56BA3"/>
    <w:rsid w:val="00A56FD1"/>
    <w:rsid w:val="00A57793"/>
    <w:rsid w:val="00A60A52"/>
    <w:rsid w:val="00A60BC8"/>
    <w:rsid w:val="00A60CBC"/>
    <w:rsid w:val="00A60F87"/>
    <w:rsid w:val="00A6139D"/>
    <w:rsid w:val="00A619F9"/>
    <w:rsid w:val="00A62D1D"/>
    <w:rsid w:val="00A62E59"/>
    <w:rsid w:val="00A62F07"/>
    <w:rsid w:val="00A64310"/>
    <w:rsid w:val="00A64ADD"/>
    <w:rsid w:val="00A64FB6"/>
    <w:rsid w:val="00A65067"/>
    <w:rsid w:val="00A65187"/>
    <w:rsid w:val="00A652D1"/>
    <w:rsid w:val="00A65349"/>
    <w:rsid w:val="00A65B7A"/>
    <w:rsid w:val="00A65CCC"/>
    <w:rsid w:val="00A6618F"/>
    <w:rsid w:val="00A66193"/>
    <w:rsid w:val="00A663CB"/>
    <w:rsid w:val="00A6683F"/>
    <w:rsid w:val="00A66A0E"/>
    <w:rsid w:val="00A67AB9"/>
    <w:rsid w:val="00A67C9C"/>
    <w:rsid w:val="00A67E89"/>
    <w:rsid w:val="00A700C6"/>
    <w:rsid w:val="00A704DE"/>
    <w:rsid w:val="00A7052C"/>
    <w:rsid w:val="00A706FA"/>
    <w:rsid w:val="00A70E35"/>
    <w:rsid w:val="00A7169C"/>
    <w:rsid w:val="00A718B7"/>
    <w:rsid w:val="00A718BD"/>
    <w:rsid w:val="00A71E2C"/>
    <w:rsid w:val="00A7221C"/>
    <w:rsid w:val="00A72F54"/>
    <w:rsid w:val="00A733B8"/>
    <w:rsid w:val="00A7381A"/>
    <w:rsid w:val="00A73AFC"/>
    <w:rsid w:val="00A74171"/>
    <w:rsid w:val="00A7421F"/>
    <w:rsid w:val="00A74481"/>
    <w:rsid w:val="00A746B7"/>
    <w:rsid w:val="00A75927"/>
    <w:rsid w:val="00A75C3C"/>
    <w:rsid w:val="00A7638F"/>
    <w:rsid w:val="00A764CF"/>
    <w:rsid w:val="00A76854"/>
    <w:rsid w:val="00A777B1"/>
    <w:rsid w:val="00A77C58"/>
    <w:rsid w:val="00A77DDA"/>
    <w:rsid w:val="00A80185"/>
    <w:rsid w:val="00A804E0"/>
    <w:rsid w:val="00A80601"/>
    <w:rsid w:val="00A80698"/>
    <w:rsid w:val="00A806A3"/>
    <w:rsid w:val="00A80701"/>
    <w:rsid w:val="00A807E8"/>
    <w:rsid w:val="00A8091A"/>
    <w:rsid w:val="00A815B0"/>
    <w:rsid w:val="00A816F5"/>
    <w:rsid w:val="00A819A0"/>
    <w:rsid w:val="00A81A5B"/>
    <w:rsid w:val="00A81C3F"/>
    <w:rsid w:val="00A81C7B"/>
    <w:rsid w:val="00A81CF7"/>
    <w:rsid w:val="00A81F92"/>
    <w:rsid w:val="00A833D7"/>
    <w:rsid w:val="00A83D03"/>
    <w:rsid w:val="00A83DBA"/>
    <w:rsid w:val="00A8402D"/>
    <w:rsid w:val="00A84AFC"/>
    <w:rsid w:val="00A84C23"/>
    <w:rsid w:val="00A854B2"/>
    <w:rsid w:val="00A856AC"/>
    <w:rsid w:val="00A85F0A"/>
    <w:rsid w:val="00A8669B"/>
    <w:rsid w:val="00A867FA"/>
    <w:rsid w:val="00A86E57"/>
    <w:rsid w:val="00A86E6F"/>
    <w:rsid w:val="00A871D6"/>
    <w:rsid w:val="00A87204"/>
    <w:rsid w:val="00A8766F"/>
    <w:rsid w:val="00A876C8"/>
    <w:rsid w:val="00A87B35"/>
    <w:rsid w:val="00A87B7A"/>
    <w:rsid w:val="00A87BD7"/>
    <w:rsid w:val="00A90190"/>
    <w:rsid w:val="00A90364"/>
    <w:rsid w:val="00A9149B"/>
    <w:rsid w:val="00A9159E"/>
    <w:rsid w:val="00A91B42"/>
    <w:rsid w:val="00A920DF"/>
    <w:rsid w:val="00A92348"/>
    <w:rsid w:val="00A92698"/>
    <w:rsid w:val="00A92B36"/>
    <w:rsid w:val="00A932B0"/>
    <w:rsid w:val="00A93E6B"/>
    <w:rsid w:val="00A9465E"/>
    <w:rsid w:val="00A9473A"/>
    <w:rsid w:val="00A94AF4"/>
    <w:rsid w:val="00A94C2A"/>
    <w:rsid w:val="00A94CD2"/>
    <w:rsid w:val="00A94F32"/>
    <w:rsid w:val="00A959F1"/>
    <w:rsid w:val="00A95A4D"/>
    <w:rsid w:val="00A95CEC"/>
    <w:rsid w:val="00A95E44"/>
    <w:rsid w:val="00A96098"/>
    <w:rsid w:val="00A961C3"/>
    <w:rsid w:val="00A9640F"/>
    <w:rsid w:val="00A96722"/>
    <w:rsid w:val="00A9680C"/>
    <w:rsid w:val="00A96CFA"/>
    <w:rsid w:val="00A97495"/>
    <w:rsid w:val="00A97C11"/>
    <w:rsid w:val="00AA0595"/>
    <w:rsid w:val="00AA0654"/>
    <w:rsid w:val="00AA065C"/>
    <w:rsid w:val="00AA0887"/>
    <w:rsid w:val="00AA0963"/>
    <w:rsid w:val="00AA0B89"/>
    <w:rsid w:val="00AA0F23"/>
    <w:rsid w:val="00AA1044"/>
    <w:rsid w:val="00AA13E9"/>
    <w:rsid w:val="00AA1481"/>
    <w:rsid w:val="00AA1786"/>
    <w:rsid w:val="00AA19BF"/>
    <w:rsid w:val="00AA1A65"/>
    <w:rsid w:val="00AA1B1D"/>
    <w:rsid w:val="00AA1B48"/>
    <w:rsid w:val="00AA2C13"/>
    <w:rsid w:val="00AA2E4C"/>
    <w:rsid w:val="00AA317A"/>
    <w:rsid w:val="00AA32DE"/>
    <w:rsid w:val="00AA3830"/>
    <w:rsid w:val="00AA40A6"/>
    <w:rsid w:val="00AA430B"/>
    <w:rsid w:val="00AA53CD"/>
    <w:rsid w:val="00AA5DEE"/>
    <w:rsid w:val="00AA6209"/>
    <w:rsid w:val="00AA644E"/>
    <w:rsid w:val="00AA6980"/>
    <w:rsid w:val="00AA6AA8"/>
    <w:rsid w:val="00AA6AC5"/>
    <w:rsid w:val="00AA706F"/>
    <w:rsid w:val="00AA75FA"/>
    <w:rsid w:val="00AA78E7"/>
    <w:rsid w:val="00AB0272"/>
    <w:rsid w:val="00AB0605"/>
    <w:rsid w:val="00AB08B7"/>
    <w:rsid w:val="00AB1424"/>
    <w:rsid w:val="00AB19B2"/>
    <w:rsid w:val="00AB1B1D"/>
    <w:rsid w:val="00AB1CEB"/>
    <w:rsid w:val="00AB1EC0"/>
    <w:rsid w:val="00AB23B5"/>
    <w:rsid w:val="00AB2983"/>
    <w:rsid w:val="00AB3162"/>
    <w:rsid w:val="00AB3352"/>
    <w:rsid w:val="00AB37B4"/>
    <w:rsid w:val="00AB476C"/>
    <w:rsid w:val="00AB4A81"/>
    <w:rsid w:val="00AB50B6"/>
    <w:rsid w:val="00AB51C0"/>
    <w:rsid w:val="00AB5443"/>
    <w:rsid w:val="00AB544E"/>
    <w:rsid w:val="00AB5709"/>
    <w:rsid w:val="00AB5A74"/>
    <w:rsid w:val="00AB6352"/>
    <w:rsid w:val="00AB63C2"/>
    <w:rsid w:val="00AB658D"/>
    <w:rsid w:val="00AB697C"/>
    <w:rsid w:val="00AB6FFD"/>
    <w:rsid w:val="00AB71F9"/>
    <w:rsid w:val="00AB7927"/>
    <w:rsid w:val="00AB7FA4"/>
    <w:rsid w:val="00AC00EE"/>
    <w:rsid w:val="00AC0207"/>
    <w:rsid w:val="00AC027E"/>
    <w:rsid w:val="00AC162C"/>
    <w:rsid w:val="00AC16FD"/>
    <w:rsid w:val="00AC2624"/>
    <w:rsid w:val="00AC2815"/>
    <w:rsid w:val="00AC3D44"/>
    <w:rsid w:val="00AC3F50"/>
    <w:rsid w:val="00AC3F9D"/>
    <w:rsid w:val="00AC423C"/>
    <w:rsid w:val="00AC4252"/>
    <w:rsid w:val="00AC51AA"/>
    <w:rsid w:val="00AC53DA"/>
    <w:rsid w:val="00AC55B1"/>
    <w:rsid w:val="00AC5CC3"/>
    <w:rsid w:val="00AC5EE1"/>
    <w:rsid w:val="00AC5FC9"/>
    <w:rsid w:val="00AC62BE"/>
    <w:rsid w:val="00AC63BA"/>
    <w:rsid w:val="00AC679E"/>
    <w:rsid w:val="00AC685D"/>
    <w:rsid w:val="00AC6C41"/>
    <w:rsid w:val="00AC7398"/>
    <w:rsid w:val="00AC764B"/>
    <w:rsid w:val="00AC765B"/>
    <w:rsid w:val="00AC774D"/>
    <w:rsid w:val="00AC78CA"/>
    <w:rsid w:val="00AC7AF4"/>
    <w:rsid w:val="00AD084C"/>
    <w:rsid w:val="00AD0E2B"/>
    <w:rsid w:val="00AD1C51"/>
    <w:rsid w:val="00AD1D04"/>
    <w:rsid w:val="00AD1D3F"/>
    <w:rsid w:val="00AD23A6"/>
    <w:rsid w:val="00AD2488"/>
    <w:rsid w:val="00AD279D"/>
    <w:rsid w:val="00AD36E0"/>
    <w:rsid w:val="00AD3D84"/>
    <w:rsid w:val="00AD48E8"/>
    <w:rsid w:val="00AD49D0"/>
    <w:rsid w:val="00AD4A42"/>
    <w:rsid w:val="00AD5087"/>
    <w:rsid w:val="00AD59DF"/>
    <w:rsid w:val="00AD6087"/>
    <w:rsid w:val="00AD64B0"/>
    <w:rsid w:val="00AD69D9"/>
    <w:rsid w:val="00AD6B28"/>
    <w:rsid w:val="00AD7288"/>
    <w:rsid w:val="00AE0306"/>
    <w:rsid w:val="00AE03E3"/>
    <w:rsid w:val="00AE0CF2"/>
    <w:rsid w:val="00AE1383"/>
    <w:rsid w:val="00AE1819"/>
    <w:rsid w:val="00AE1D4B"/>
    <w:rsid w:val="00AE28EC"/>
    <w:rsid w:val="00AE29FE"/>
    <w:rsid w:val="00AE3602"/>
    <w:rsid w:val="00AE38FE"/>
    <w:rsid w:val="00AE39A7"/>
    <w:rsid w:val="00AE45C1"/>
    <w:rsid w:val="00AE4CC3"/>
    <w:rsid w:val="00AE5139"/>
    <w:rsid w:val="00AE54E1"/>
    <w:rsid w:val="00AE59BA"/>
    <w:rsid w:val="00AE5F13"/>
    <w:rsid w:val="00AE6352"/>
    <w:rsid w:val="00AE6A35"/>
    <w:rsid w:val="00AE6B8F"/>
    <w:rsid w:val="00AE6B9C"/>
    <w:rsid w:val="00AE70B0"/>
    <w:rsid w:val="00AE79DD"/>
    <w:rsid w:val="00AE7B58"/>
    <w:rsid w:val="00AE7B5B"/>
    <w:rsid w:val="00AE7BC7"/>
    <w:rsid w:val="00AE7F4D"/>
    <w:rsid w:val="00AF0023"/>
    <w:rsid w:val="00AF07C2"/>
    <w:rsid w:val="00AF08A3"/>
    <w:rsid w:val="00AF1120"/>
    <w:rsid w:val="00AF21A5"/>
    <w:rsid w:val="00AF2360"/>
    <w:rsid w:val="00AF26E7"/>
    <w:rsid w:val="00AF317F"/>
    <w:rsid w:val="00AF41CA"/>
    <w:rsid w:val="00AF4516"/>
    <w:rsid w:val="00AF453A"/>
    <w:rsid w:val="00AF46B3"/>
    <w:rsid w:val="00AF474B"/>
    <w:rsid w:val="00AF47A0"/>
    <w:rsid w:val="00AF4EF8"/>
    <w:rsid w:val="00AF51B1"/>
    <w:rsid w:val="00AF6258"/>
    <w:rsid w:val="00AF62FA"/>
    <w:rsid w:val="00AF69C2"/>
    <w:rsid w:val="00AF6CB9"/>
    <w:rsid w:val="00AF7460"/>
    <w:rsid w:val="00AF7472"/>
    <w:rsid w:val="00B00384"/>
    <w:rsid w:val="00B00BD6"/>
    <w:rsid w:val="00B00C89"/>
    <w:rsid w:val="00B0107E"/>
    <w:rsid w:val="00B01136"/>
    <w:rsid w:val="00B01272"/>
    <w:rsid w:val="00B014C8"/>
    <w:rsid w:val="00B0199B"/>
    <w:rsid w:val="00B01CF9"/>
    <w:rsid w:val="00B02002"/>
    <w:rsid w:val="00B02357"/>
    <w:rsid w:val="00B026DB"/>
    <w:rsid w:val="00B02FBC"/>
    <w:rsid w:val="00B03415"/>
    <w:rsid w:val="00B03B0E"/>
    <w:rsid w:val="00B03B8A"/>
    <w:rsid w:val="00B040A8"/>
    <w:rsid w:val="00B04978"/>
    <w:rsid w:val="00B04EAA"/>
    <w:rsid w:val="00B05281"/>
    <w:rsid w:val="00B05298"/>
    <w:rsid w:val="00B05F48"/>
    <w:rsid w:val="00B060AF"/>
    <w:rsid w:val="00B0631A"/>
    <w:rsid w:val="00B06604"/>
    <w:rsid w:val="00B06D3B"/>
    <w:rsid w:val="00B07089"/>
    <w:rsid w:val="00B070F7"/>
    <w:rsid w:val="00B07359"/>
    <w:rsid w:val="00B07365"/>
    <w:rsid w:val="00B076BA"/>
    <w:rsid w:val="00B07E1C"/>
    <w:rsid w:val="00B1000C"/>
    <w:rsid w:val="00B100C1"/>
    <w:rsid w:val="00B10161"/>
    <w:rsid w:val="00B101D1"/>
    <w:rsid w:val="00B10313"/>
    <w:rsid w:val="00B106B7"/>
    <w:rsid w:val="00B10961"/>
    <w:rsid w:val="00B10C1A"/>
    <w:rsid w:val="00B1105C"/>
    <w:rsid w:val="00B11A63"/>
    <w:rsid w:val="00B11EFE"/>
    <w:rsid w:val="00B11F68"/>
    <w:rsid w:val="00B125F1"/>
    <w:rsid w:val="00B14311"/>
    <w:rsid w:val="00B144CC"/>
    <w:rsid w:val="00B14A76"/>
    <w:rsid w:val="00B150AF"/>
    <w:rsid w:val="00B1583C"/>
    <w:rsid w:val="00B15902"/>
    <w:rsid w:val="00B15E2F"/>
    <w:rsid w:val="00B16041"/>
    <w:rsid w:val="00B16B1C"/>
    <w:rsid w:val="00B172E7"/>
    <w:rsid w:val="00B17546"/>
    <w:rsid w:val="00B17CAE"/>
    <w:rsid w:val="00B17E3E"/>
    <w:rsid w:val="00B200B0"/>
    <w:rsid w:val="00B200DE"/>
    <w:rsid w:val="00B205D6"/>
    <w:rsid w:val="00B20BFD"/>
    <w:rsid w:val="00B2122B"/>
    <w:rsid w:val="00B214AC"/>
    <w:rsid w:val="00B21910"/>
    <w:rsid w:val="00B21A1C"/>
    <w:rsid w:val="00B222D3"/>
    <w:rsid w:val="00B23537"/>
    <w:rsid w:val="00B236ED"/>
    <w:rsid w:val="00B23E34"/>
    <w:rsid w:val="00B2425D"/>
    <w:rsid w:val="00B245BC"/>
    <w:rsid w:val="00B24635"/>
    <w:rsid w:val="00B24721"/>
    <w:rsid w:val="00B24B4F"/>
    <w:rsid w:val="00B2524E"/>
    <w:rsid w:val="00B25309"/>
    <w:rsid w:val="00B2549F"/>
    <w:rsid w:val="00B25A46"/>
    <w:rsid w:val="00B25AB1"/>
    <w:rsid w:val="00B2620D"/>
    <w:rsid w:val="00B265FA"/>
    <w:rsid w:val="00B26892"/>
    <w:rsid w:val="00B26B56"/>
    <w:rsid w:val="00B26DF5"/>
    <w:rsid w:val="00B273FC"/>
    <w:rsid w:val="00B274C4"/>
    <w:rsid w:val="00B30070"/>
    <w:rsid w:val="00B30735"/>
    <w:rsid w:val="00B307D4"/>
    <w:rsid w:val="00B30AC8"/>
    <w:rsid w:val="00B313A1"/>
    <w:rsid w:val="00B31F09"/>
    <w:rsid w:val="00B32922"/>
    <w:rsid w:val="00B3297B"/>
    <w:rsid w:val="00B32B33"/>
    <w:rsid w:val="00B32CD0"/>
    <w:rsid w:val="00B32FBB"/>
    <w:rsid w:val="00B33A4A"/>
    <w:rsid w:val="00B33A89"/>
    <w:rsid w:val="00B33B05"/>
    <w:rsid w:val="00B34518"/>
    <w:rsid w:val="00B347C0"/>
    <w:rsid w:val="00B34922"/>
    <w:rsid w:val="00B34A37"/>
    <w:rsid w:val="00B34A93"/>
    <w:rsid w:val="00B34AA0"/>
    <w:rsid w:val="00B34B30"/>
    <w:rsid w:val="00B34FAD"/>
    <w:rsid w:val="00B352B7"/>
    <w:rsid w:val="00B35365"/>
    <w:rsid w:val="00B358EA"/>
    <w:rsid w:val="00B35AD6"/>
    <w:rsid w:val="00B35B50"/>
    <w:rsid w:val="00B36375"/>
    <w:rsid w:val="00B365A7"/>
    <w:rsid w:val="00B36619"/>
    <w:rsid w:val="00B36752"/>
    <w:rsid w:val="00B37E65"/>
    <w:rsid w:val="00B4010D"/>
    <w:rsid w:val="00B401B5"/>
    <w:rsid w:val="00B40539"/>
    <w:rsid w:val="00B405BA"/>
    <w:rsid w:val="00B4069B"/>
    <w:rsid w:val="00B40939"/>
    <w:rsid w:val="00B40BB9"/>
    <w:rsid w:val="00B414D7"/>
    <w:rsid w:val="00B416BB"/>
    <w:rsid w:val="00B4171C"/>
    <w:rsid w:val="00B41DC3"/>
    <w:rsid w:val="00B4235A"/>
    <w:rsid w:val="00B42F66"/>
    <w:rsid w:val="00B42FFB"/>
    <w:rsid w:val="00B43101"/>
    <w:rsid w:val="00B436B3"/>
    <w:rsid w:val="00B4389B"/>
    <w:rsid w:val="00B442EF"/>
    <w:rsid w:val="00B44ABD"/>
    <w:rsid w:val="00B44C88"/>
    <w:rsid w:val="00B44FA4"/>
    <w:rsid w:val="00B459FC"/>
    <w:rsid w:val="00B45B73"/>
    <w:rsid w:val="00B45FF2"/>
    <w:rsid w:val="00B460E8"/>
    <w:rsid w:val="00B4649F"/>
    <w:rsid w:val="00B470DA"/>
    <w:rsid w:val="00B47244"/>
    <w:rsid w:val="00B47414"/>
    <w:rsid w:val="00B477FC"/>
    <w:rsid w:val="00B47E28"/>
    <w:rsid w:val="00B50677"/>
    <w:rsid w:val="00B5068A"/>
    <w:rsid w:val="00B50C2D"/>
    <w:rsid w:val="00B50EF6"/>
    <w:rsid w:val="00B51030"/>
    <w:rsid w:val="00B515BB"/>
    <w:rsid w:val="00B51723"/>
    <w:rsid w:val="00B51819"/>
    <w:rsid w:val="00B51B01"/>
    <w:rsid w:val="00B51D23"/>
    <w:rsid w:val="00B52240"/>
    <w:rsid w:val="00B524E3"/>
    <w:rsid w:val="00B52CEB"/>
    <w:rsid w:val="00B53064"/>
    <w:rsid w:val="00B531C7"/>
    <w:rsid w:val="00B53566"/>
    <w:rsid w:val="00B53CCA"/>
    <w:rsid w:val="00B53D22"/>
    <w:rsid w:val="00B53DC0"/>
    <w:rsid w:val="00B53FE4"/>
    <w:rsid w:val="00B542B0"/>
    <w:rsid w:val="00B54423"/>
    <w:rsid w:val="00B5494D"/>
    <w:rsid w:val="00B54F5B"/>
    <w:rsid w:val="00B55612"/>
    <w:rsid w:val="00B56462"/>
    <w:rsid w:val="00B56C3E"/>
    <w:rsid w:val="00B56F17"/>
    <w:rsid w:val="00B57EE8"/>
    <w:rsid w:val="00B6048D"/>
    <w:rsid w:val="00B60D33"/>
    <w:rsid w:val="00B60EF7"/>
    <w:rsid w:val="00B61D46"/>
    <w:rsid w:val="00B61ED4"/>
    <w:rsid w:val="00B62100"/>
    <w:rsid w:val="00B622C6"/>
    <w:rsid w:val="00B629F5"/>
    <w:rsid w:val="00B62C18"/>
    <w:rsid w:val="00B62D44"/>
    <w:rsid w:val="00B630E6"/>
    <w:rsid w:val="00B6325C"/>
    <w:rsid w:val="00B63417"/>
    <w:rsid w:val="00B63429"/>
    <w:rsid w:val="00B63734"/>
    <w:rsid w:val="00B64312"/>
    <w:rsid w:val="00B64D24"/>
    <w:rsid w:val="00B64DE8"/>
    <w:rsid w:val="00B656F2"/>
    <w:rsid w:val="00B65CB8"/>
    <w:rsid w:val="00B66983"/>
    <w:rsid w:val="00B66A1E"/>
    <w:rsid w:val="00B66AA2"/>
    <w:rsid w:val="00B66E2C"/>
    <w:rsid w:val="00B67BBB"/>
    <w:rsid w:val="00B67CEB"/>
    <w:rsid w:val="00B67DB7"/>
    <w:rsid w:val="00B70156"/>
    <w:rsid w:val="00B705F9"/>
    <w:rsid w:val="00B7089E"/>
    <w:rsid w:val="00B710AB"/>
    <w:rsid w:val="00B71D22"/>
    <w:rsid w:val="00B71D35"/>
    <w:rsid w:val="00B725F3"/>
    <w:rsid w:val="00B72B1E"/>
    <w:rsid w:val="00B72EDA"/>
    <w:rsid w:val="00B72FDB"/>
    <w:rsid w:val="00B73303"/>
    <w:rsid w:val="00B733A8"/>
    <w:rsid w:val="00B73C6E"/>
    <w:rsid w:val="00B73F56"/>
    <w:rsid w:val="00B750FC"/>
    <w:rsid w:val="00B7553A"/>
    <w:rsid w:val="00B755C1"/>
    <w:rsid w:val="00B7593D"/>
    <w:rsid w:val="00B765DF"/>
    <w:rsid w:val="00B76846"/>
    <w:rsid w:val="00B76CDA"/>
    <w:rsid w:val="00B77A8E"/>
    <w:rsid w:val="00B77E23"/>
    <w:rsid w:val="00B810A9"/>
    <w:rsid w:val="00B818BD"/>
    <w:rsid w:val="00B81A68"/>
    <w:rsid w:val="00B81E51"/>
    <w:rsid w:val="00B82343"/>
    <w:rsid w:val="00B824B9"/>
    <w:rsid w:val="00B8264E"/>
    <w:rsid w:val="00B83695"/>
    <w:rsid w:val="00B841A3"/>
    <w:rsid w:val="00B84446"/>
    <w:rsid w:val="00B8491A"/>
    <w:rsid w:val="00B84BED"/>
    <w:rsid w:val="00B85014"/>
    <w:rsid w:val="00B8508D"/>
    <w:rsid w:val="00B855CA"/>
    <w:rsid w:val="00B85645"/>
    <w:rsid w:val="00B85994"/>
    <w:rsid w:val="00B85D5B"/>
    <w:rsid w:val="00B8633C"/>
    <w:rsid w:val="00B86487"/>
    <w:rsid w:val="00B87314"/>
    <w:rsid w:val="00B87353"/>
    <w:rsid w:val="00B87E8A"/>
    <w:rsid w:val="00B87E91"/>
    <w:rsid w:val="00B87F2A"/>
    <w:rsid w:val="00B90607"/>
    <w:rsid w:val="00B90C5A"/>
    <w:rsid w:val="00B90E26"/>
    <w:rsid w:val="00B91024"/>
    <w:rsid w:val="00B91182"/>
    <w:rsid w:val="00B912C2"/>
    <w:rsid w:val="00B91A55"/>
    <w:rsid w:val="00B91BBA"/>
    <w:rsid w:val="00B91F6F"/>
    <w:rsid w:val="00B921AF"/>
    <w:rsid w:val="00B92275"/>
    <w:rsid w:val="00B92305"/>
    <w:rsid w:val="00B927F6"/>
    <w:rsid w:val="00B9287B"/>
    <w:rsid w:val="00B92CAD"/>
    <w:rsid w:val="00B93952"/>
    <w:rsid w:val="00B942F1"/>
    <w:rsid w:val="00B94787"/>
    <w:rsid w:val="00B9482E"/>
    <w:rsid w:val="00B949AF"/>
    <w:rsid w:val="00B94A64"/>
    <w:rsid w:val="00B9514F"/>
    <w:rsid w:val="00B954B6"/>
    <w:rsid w:val="00B959FC"/>
    <w:rsid w:val="00B95E81"/>
    <w:rsid w:val="00B95FEA"/>
    <w:rsid w:val="00B96405"/>
    <w:rsid w:val="00B966E5"/>
    <w:rsid w:val="00B96742"/>
    <w:rsid w:val="00B96E9A"/>
    <w:rsid w:val="00B97033"/>
    <w:rsid w:val="00B97567"/>
    <w:rsid w:val="00BA0923"/>
    <w:rsid w:val="00BA0BFC"/>
    <w:rsid w:val="00BA11D1"/>
    <w:rsid w:val="00BA143B"/>
    <w:rsid w:val="00BA1B96"/>
    <w:rsid w:val="00BA1C8D"/>
    <w:rsid w:val="00BA2133"/>
    <w:rsid w:val="00BA21B0"/>
    <w:rsid w:val="00BA2691"/>
    <w:rsid w:val="00BA3761"/>
    <w:rsid w:val="00BA3A16"/>
    <w:rsid w:val="00BA3E09"/>
    <w:rsid w:val="00BA461D"/>
    <w:rsid w:val="00BA49A8"/>
    <w:rsid w:val="00BA49C8"/>
    <w:rsid w:val="00BA4CCD"/>
    <w:rsid w:val="00BA4EE2"/>
    <w:rsid w:val="00BA5D9E"/>
    <w:rsid w:val="00BA7029"/>
    <w:rsid w:val="00BA744A"/>
    <w:rsid w:val="00BA7653"/>
    <w:rsid w:val="00BA7659"/>
    <w:rsid w:val="00BA788F"/>
    <w:rsid w:val="00BA7890"/>
    <w:rsid w:val="00BA7D17"/>
    <w:rsid w:val="00BA7FB2"/>
    <w:rsid w:val="00BB09E1"/>
    <w:rsid w:val="00BB0CB7"/>
    <w:rsid w:val="00BB101A"/>
    <w:rsid w:val="00BB15A1"/>
    <w:rsid w:val="00BB15C3"/>
    <w:rsid w:val="00BB17AA"/>
    <w:rsid w:val="00BB1854"/>
    <w:rsid w:val="00BB1BA6"/>
    <w:rsid w:val="00BB236A"/>
    <w:rsid w:val="00BB2B3C"/>
    <w:rsid w:val="00BB2EE1"/>
    <w:rsid w:val="00BB2F4D"/>
    <w:rsid w:val="00BB3B19"/>
    <w:rsid w:val="00BB3E44"/>
    <w:rsid w:val="00BB3F9D"/>
    <w:rsid w:val="00BB4015"/>
    <w:rsid w:val="00BB4631"/>
    <w:rsid w:val="00BB497A"/>
    <w:rsid w:val="00BB4A1D"/>
    <w:rsid w:val="00BB4D3C"/>
    <w:rsid w:val="00BB565A"/>
    <w:rsid w:val="00BB5AA8"/>
    <w:rsid w:val="00BB5B42"/>
    <w:rsid w:val="00BB5E13"/>
    <w:rsid w:val="00BB5E8F"/>
    <w:rsid w:val="00BB5EF4"/>
    <w:rsid w:val="00BB5FC8"/>
    <w:rsid w:val="00BB68D3"/>
    <w:rsid w:val="00BB6EA7"/>
    <w:rsid w:val="00BB7834"/>
    <w:rsid w:val="00BB7887"/>
    <w:rsid w:val="00BB7B97"/>
    <w:rsid w:val="00BB7B9C"/>
    <w:rsid w:val="00BB7C7C"/>
    <w:rsid w:val="00BC007F"/>
    <w:rsid w:val="00BC0130"/>
    <w:rsid w:val="00BC040C"/>
    <w:rsid w:val="00BC06A0"/>
    <w:rsid w:val="00BC1779"/>
    <w:rsid w:val="00BC19F1"/>
    <w:rsid w:val="00BC228C"/>
    <w:rsid w:val="00BC24CF"/>
    <w:rsid w:val="00BC3142"/>
    <w:rsid w:val="00BC31A0"/>
    <w:rsid w:val="00BC359C"/>
    <w:rsid w:val="00BC389D"/>
    <w:rsid w:val="00BC3A0C"/>
    <w:rsid w:val="00BC3D1A"/>
    <w:rsid w:val="00BC3DE4"/>
    <w:rsid w:val="00BC4261"/>
    <w:rsid w:val="00BC4667"/>
    <w:rsid w:val="00BC47F5"/>
    <w:rsid w:val="00BC4BA1"/>
    <w:rsid w:val="00BC4EC1"/>
    <w:rsid w:val="00BC51BE"/>
    <w:rsid w:val="00BC5C7F"/>
    <w:rsid w:val="00BC6087"/>
    <w:rsid w:val="00BC683C"/>
    <w:rsid w:val="00BC6A51"/>
    <w:rsid w:val="00BC6ABC"/>
    <w:rsid w:val="00BC6C1C"/>
    <w:rsid w:val="00BC6F8B"/>
    <w:rsid w:val="00BC6FD3"/>
    <w:rsid w:val="00BC726A"/>
    <w:rsid w:val="00BC75CD"/>
    <w:rsid w:val="00BC7A80"/>
    <w:rsid w:val="00BC7D26"/>
    <w:rsid w:val="00BC7EEE"/>
    <w:rsid w:val="00BC7FCE"/>
    <w:rsid w:val="00BC7FE0"/>
    <w:rsid w:val="00BD150C"/>
    <w:rsid w:val="00BD183D"/>
    <w:rsid w:val="00BD1CC8"/>
    <w:rsid w:val="00BD1D8D"/>
    <w:rsid w:val="00BD25A6"/>
    <w:rsid w:val="00BD29EB"/>
    <w:rsid w:val="00BD2DAB"/>
    <w:rsid w:val="00BD316F"/>
    <w:rsid w:val="00BD3624"/>
    <w:rsid w:val="00BD43AD"/>
    <w:rsid w:val="00BD44B1"/>
    <w:rsid w:val="00BD44EB"/>
    <w:rsid w:val="00BD48C5"/>
    <w:rsid w:val="00BD4A19"/>
    <w:rsid w:val="00BD4A4B"/>
    <w:rsid w:val="00BD4DDF"/>
    <w:rsid w:val="00BD521E"/>
    <w:rsid w:val="00BD562D"/>
    <w:rsid w:val="00BD567E"/>
    <w:rsid w:val="00BD56C9"/>
    <w:rsid w:val="00BD57A6"/>
    <w:rsid w:val="00BD5BC7"/>
    <w:rsid w:val="00BD5E4F"/>
    <w:rsid w:val="00BD5F03"/>
    <w:rsid w:val="00BD65D6"/>
    <w:rsid w:val="00BD68DF"/>
    <w:rsid w:val="00BD7118"/>
    <w:rsid w:val="00BD7689"/>
    <w:rsid w:val="00BD7922"/>
    <w:rsid w:val="00BD7CF6"/>
    <w:rsid w:val="00BE008D"/>
    <w:rsid w:val="00BE0463"/>
    <w:rsid w:val="00BE0A33"/>
    <w:rsid w:val="00BE0D62"/>
    <w:rsid w:val="00BE1117"/>
    <w:rsid w:val="00BE13D0"/>
    <w:rsid w:val="00BE1B96"/>
    <w:rsid w:val="00BE23AF"/>
    <w:rsid w:val="00BE27E2"/>
    <w:rsid w:val="00BE2ADD"/>
    <w:rsid w:val="00BE2FDA"/>
    <w:rsid w:val="00BE3718"/>
    <w:rsid w:val="00BE3E38"/>
    <w:rsid w:val="00BE40F2"/>
    <w:rsid w:val="00BE4875"/>
    <w:rsid w:val="00BE4BBD"/>
    <w:rsid w:val="00BE4F32"/>
    <w:rsid w:val="00BE688F"/>
    <w:rsid w:val="00BE6FB0"/>
    <w:rsid w:val="00BE74AA"/>
    <w:rsid w:val="00BE765E"/>
    <w:rsid w:val="00BE7DFA"/>
    <w:rsid w:val="00BF0208"/>
    <w:rsid w:val="00BF087F"/>
    <w:rsid w:val="00BF0A8B"/>
    <w:rsid w:val="00BF1245"/>
    <w:rsid w:val="00BF131D"/>
    <w:rsid w:val="00BF1CA6"/>
    <w:rsid w:val="00BF228F"/>
    <w:rsid w:val="00BF31DA"/>
    <w:rsid w:val="00BF343E"/>
    <w:rsid w:val="00BF406B"/>
    <w:rsid w:val="00BF44E7"/>
    <w:rsid w:val="00BF5648"/>
    <w:rsid w:val="00BF5A35"/>
    <w:rsid w:val="00BF5A8F"/>
    <w:rsid w:val="00BF5C30"/>
    <w:rsid w:val="00BF5F71"/>
    <w:rsid w:val="00BF6E02"/>
    <w:rsid w:val="00BF7280"/>
    <w:rsid w:val="00BF755B"/>
    <w:rsid w:val="00BF78A0"/>
    <w:rsid w:val="00C000CE"/>
    <w:rsid w:val="00C00AD1"/>
    <w:rsid w:val="00C00F09"/>
    <w:rsid w:val="00C01416"/>
    <w:rsid w:val="00C015F3"/>
    <w:rsid w:val="00C016EC"/>
    <w:rsid w:val="00C01D24"/>
    <w:rsid w:val="00C01DC0"/>
    <w:rsid w:val="00C01E84"/>
    <w:rsid w:val="00C0228F"/>
    <w:rsid w:val="00C022D2"/>
    <w:rsid w:val="00C025BA"/>
    <w:rsid w:val="00C03D70"/>
    <w:rsid w:val="00C0433A"/>
    <w:rsid w:val="00C049E6"/>
    <w:rsid w:val="00C04A23"/>
    <w:rsid w:val="00C0535F"/>
    <w:rsid w:val="00C05813"/>
    <w:rsid w:val="00C05C1E"/>
    <w:rsid w:val="00C05DE3"/>
    <w:rsid w:val="00C06540"/>
    <w:rsid w:val="00C06DF3"/>
    <w:rsid w:val="00C06ECB"/>
    <w:rsid w:val="00C06F8B"/>
    <w:rsid w:val="00C07B8D"/>
    <w:rsid w:val="00C1032C"/>
    <w:rsid w:val="00C10D51"/>
    <w:rsid w:val="00C11388"/>
    <w:rsid w:val="00C122F1"/>
    <w:rsid w:val="00C12451"/>
    <w:rsid w:val="00C126CC"/>
    <w:rsid w:val="00C1274F"/>
    <w:rsid w:val="00C13666"/>
    <w:rsid w:val="00C13E65"/>
    <w:rsid w:val="00C13F81"/>
    <w:rsid w:val="00C141B7"/>
    <w:rsid w:val="00C143F1"/>
    <w:rsid w:val="00C14B84"/>
    <w:rsid w:val="00C14DA4"/>
    <w:rsid w:val="00C14EDA"/>
    <w:rsid w:val="00C15FAF"/>
    <w:rsid w:val="00C1643C"/>
    <w:rsid w:val="00C1648C"/>
    <w:rsid w:val="00C16892"/>
    <w:rsid w:val="00C16A85"/>
    <w:rsid w:val="00C16B34"/>
    <w:rsid w:val="00C17921"/>
    <w:rsid w:val="00C205D1"/>
    <w:rsid w:val="00C207BF"/>
    <w:rsid w:val="00C20821"/>
    <w:rsid w:val="00C209FE"/>
    <w:rsid w:val="00C20E27"/>
    <w:rsid w:val="00C213F9"/>
    <w:rsid w:val="00C21601"/>
    <w:rsid w:val="00C21696"/>
    <w:rsid w:val="00C21752"/>
    <w:rsid w:val="00C217EB"/>
    <w:rsid w:val="00C21AF5"/>
    <w:rsid w:val="00C22340"/>
    <w:rsid w:val="00C2247B"/>
    <w:rsid w:val="00C23405"/>
    <w:rsid w:val="00C23E68"/>
    <w:rsid w:val="00C24347"/>
    <w:rsid w:val="00C245C0"/>
    <w:rsid w:val="00C24679"/>
    <w:rsid w:val="00C250DA"/>
    <w:rsid w:val="00C25ACB"/>
    <w:rsid w:val="00C25E6F"/>
    <w:rsid w:val="00C2610C"/>
    <w:rsid w:val="00C26199"/>
    <w:rsid w:val="00C2687F"/>
    <w:rsid w:val="00C26CFD"/>
    <w:rsid w:val="00C26E08"/>
    <w:rsid w:val="00C3045B"/>
    <w:rsid w:val="00C30C53"/>
    <w:rsid w:val="00C31310"/>
    <w:rsid w:val="00C33A3A"/>
    <w:rsid w:val="00C33B95"/>
    <w:rsid w:val="00C342A8"/>
    <w:rsid w:val="00C343B3"/>
    <w:rsid w:val="00C353E8"/>
    <w:rsid w:val="00C35557"/>
    <w:rsid w:val="00C3556E"/>
    <w:rsid w:val="00C356D3"/>
    <w:rsid w:val="00C3646B"/>
    <w:rsid w:val="00C36A78"/>
    <w:rsid w:val="00C37953"/>
    <w:rsid w:val="00C404F0"/>
    <w:rsid w:val="00C40FBE"/>
    <w:rsid w:val="00C412BB"/>
    <w:rsid w:val="00C414B9"/>
    <w:rsid w:val="00C4193F"/>
    <w:rsid w:val="00C42070"/>
    <w:rsid w:val="00C427C9"/>
    <w:rsid w:val="00C43FFD"/>
    <w:rsid w:val="00C44147"/>
    <w:rsid w:val="00C4494D"/>
    <w:rsid w:val="00C449F0"/>
    <w:rsid w:val="00C44BC9"/>
    <w:rsid w:val="00C45573"/>
    <w:rsid w:val="00C4563F"/>
    <w:rsid w:val="00C45B34"/>
    <w:rsid w:val="00C46188"/>
    <w:rsid w:val="00C461A1"/>
    <w:rsid w:val="00C46253"/>
    <w:rsid w:val="00C47232"/>
    <w:rsid w:val="00C47444"/>
    <w:rsid w:val="00C4762F"/>
    <w:rsid w:val="00C47D88"/>
    <w:rsid w:val="00C47DDE"/>
    <w:rsid w:val="00C5025B"/>
    <w:rsid w:val="00C51407"/>
    <w:rsid w:val="00C518A7"/>
    <w:rsid w:val="00C51D67"/>
    <w:rsid w:val="00C52EDB"/>
    <w:rsid w:val="00C52FFC"/>
    <w:rsid w:val="00C530E2"/>
    <w:rsid w:val="00C537F4"/>
    <w:rsid w:val="00C5395A"/>
    <w:rsid w:val="00C54027"/>
    <w:rsid w:val="00C5402F"/>
    <w:rsid w:val="00C540DB"/>
    <w:rsid w:val="00C54877"/>
    <w:rsid w:val="00C54AE5"/>
    <w:rsid w:val="00C54CC4"/>
    <w:rsid w:val="00C54E72"/>
    <w:rsid w:val="00C55521"/>
    <w:rsid w:val="00C5585A"/>
    <w:rsid w:val="00C55B30"/>
    <w:rsid w:val="00C55B97"/>
    <w:rsid w:val="00C56275"/>
    <w:rsid w:val="00C56280"/>
    <w:rsid w:val="00C574A7"/>
    <w:rsid w:val="00C5791C"/>
    <w:rsid w:val="00C603CA"/>
    <w:rsid w:val="00C605AE"/>
    <w:rsid w:val="00C6095A"/>
    <w:rsid w:val="00C60A69"/>
    <w:rsid w:val="00C60D77"/>
    <w:rsid w:val="00C60EBA"/>
    <w:rsid w:val="00C6177E"/>
    <w:rsid w:val="00C624CB"/>
    <w:rsid w:val="00C62F1D"/>
    <w:rsid w:val="00C632A6"/>
    <w:rsid w:val="00C63411"/>
    <w:rsid w:val="00C6437C"/>
    <w:rsid w:val="00C6479E"/>
    <w:rsid w:val="00C64959"/>
    <w:rsid w:val="00C64B67"/>
    <w:rsid w:val="00C64DB1"/>
    <w:rsid w:val="00C65588"/>
    <w:rsid w:val="00C6564E"/>
    <w:rsid w:val="00C6578E"/>
    <w:rsid w:val="00C65790"/>
    <w:rsid w:val="00C66313"/>
    <w:rsid w:val="00C6646C"/>
    <w:rsid w:val="00C66D2C"/>
    <w:rsid w:val="00C67DE8"/>
    <w:rsid w:val="00C70645"/>
    <w:rsid w:val="00C711EE"/>
    <w:rsid w:val="00C712B2"/>
    <w:rsid w:val="00C71693"/>
    <w:rsid w:val="00C71961"/>
    <w:rsid w:val="00C72159"/>
    <w:rsid w:val="00C72D4D"/>
    <w:rsid w:val="00C732A5"/>
    <w:rsid w:val="00C732DA"/>
    <w:rsid w:val="00C73872"/>
    <w:rsid w:val="00C73B26"/>
    <w:rsid w:val="00C73F2C"/>
    <w:rsid w:val="00C74133"/>
    <w:rsid w:val="00C74238"/>
    <w:rsid w:val="00C74322"/>
    <w:rsid w:val="00C7435F"/>
    <w:rsid w:val="00C747A0"/>
    <w:rsid w:val="00C74817"/>
    <w:rsid w:val="00C749E2"/>
    <w:rsid w:val="00C7516D"/>
    <w:rsid w:val="00C75227"/>
    <w:rsid w:val="00C75E85"/>
    <w:rsid w:val="00C75F90"/>
    <w:rsid w:val="00C7638A"/>
    <w:rsid w:val="00C7652F"/>
    <w:rsid w:val="00C76DEA"/>
    <w:rsid w:val="00C7788C"/>
    <w:rsid w:val="00C778F8"/>
    <w:rsid w:val="00C77911"/>
    <w:rsid w:val="00C77E28"/>
    <w:rsid w:val="00C800DE"/>
    <w:rsid w:val="00C80686"/>
    <w:rsid w:val="00C809E7"/>
    <w:rsid w:val="00C8114F"/>
    <w:rsid w:val="00C81811"/>
    <w:rsid w:val="00C81D90"/>
    <w:rsid w:val="00C82240"/>
    <w:rsid w:val="00C823AA"/>
    <w:rsid w:val="00C826FC"/>
    <w:rsid w:val="00C82BE2"/>
    <w:rsid w:val="00C82E90"/>
    <w:rsid w:val="00C82F7F"/>
    <w:rsid w:val="00C83341"/>
    <w:rsid w:val="00C83A9E"/>
    <w:rsid w:val="00C83D36"/>
    <w:rsid w:val="00C843F3"/>
    <w:rsid w:val="00C84F7F"/>
    <w:rsid w:val="00C85329"/>
    <w:rsid w:val="00C8560B"/>
    <w:rsid w:val="00C862F2"/>
    <w:rsid w:val="00C86345"/>
    <w:rsid w:val="00C869A3"/>
    <w:rsid w:val="00C869E7"/>
    <w:rsid w:val="00C871F8"/>
    <w:rsid w:val="00C873C2"/>
    <w:rsid w:val="00C874F6"/>
    <w:rsid w:val="00C87663"/>
    <w:rsid w:val="00C87757"/>
    <w:rsid w:val="00C87AC0"/>
    <w:rsid w:val="00C87ACD"/>
    <w:rsid w:val="00C87DA3"/>
    <w:rsid w:val="00C90184"/>
    <w:rsid w:val="00C9048C"/>
    <w:rsid w:val="00C90B92"/>
    <w:rsid w:val="00C90D92"/>
    <w:rsid w:val="00C90DDD"/>
    <w:rsid w:val="00C919C3"/>
    <w:rsid w:val="00C92DD1"/>
    <w:rsid w:val="00C930D3"/>
    <w:rsid w:val="00C9358C"/>
    <w:rsid w:val="00C93801"/>
    <w:rsid w:val="00C93830"/>
    <w:rsid w:val="00C93919"/>
    <w:rsid w:val="00C93F38"/>
    <w:rsid w:val="00C94EF4"/>
    <w:rsid w:val="00C95892"/>
    <w:rsid w:val="00C958D3"/>
    <w:rsid w:val="00C95910"/>
    <w:rsid w:val="00C95D57"/>
    <w:rsid w:val="00C96194"/>
    <w:rsid w:val="00C96247"/>
    <w:rsid w:val="00C963DB"/>
    <w:rsid w:val="00C969CD"/>
    <w:rsid w:val="00C96A6D"/>
    <w:rsid w:val="00C96B02"/>
    <w:rsid w:val="00C96F46"/>
    <w:rsid w:val="00C97177"/>
    <w:rsid w:val="00C976AE"/>
    <w:rsid w:val="00C97783"/>
    <w:rsid w:val="00CA022C"/>
    <w:rsid w:val="00CA0518"/>
    <w:rsid w:val="00CA1008"/>
    <w:rsid w:val="00CA15BE"/>
    <w:rsid w:val="00CA17A0"/>
    <w:rsid w:val="00CA26A5"/>
    <w:rsid w:val="00CA2737"/>
    <w:rsid w:val="00CA2FB3"/>
    <w:rsid w:val="00CA3280"/>
    <w:rsid w:val="00CA350E"/>
    <w:rsid w:val="00CA3828"/>
    <w:rsid w:val="00CA39E1"/>
    <w:rsid w:val="00CA3F0D"/>
    <w:rsid w:val="00CA3FC6"/>
    <w:rsid w:val="00CA427E"/>
    <w:rsid w:val="00CA5171"/>
    <w:rsid w:val="00CA5649"/>
    <w:rsid w:val="00CA59C6"/>
    <w:rsid w:val="00CA6316"/>
    <w:rsid w:val="00CA6467"/>
    <w:rsid w:val="00CA6891"/>
    <w:rsid w:val="00CA7532"/>
    <w:rsid w:val="00CA798F"/>
    <w:rsid w:val="00CA7A26"/>
    <w:rsid w:val="00CA7DAC"/>
    <w:rsid w:val="00CB0524"/>
    <w:rsid w:val="00CB0F66"/>
    <w:rsid w:val="00CB119B"/>
    <w:rsid w:val="00CB14CE"/>
    <w:rsid w:val="00CB14E8"/>
    <w:rsid w:val="00CB2070"/>
    <w:rsid w:val="00CB25E3"/>
    <w:rsid w:val="00CB263D"/>
    <w:rsid w:val="00CB2C84"/>
    <w:rsid w:val="00CB2CFD"/>
    <w:rsid w:val="00CB2DAB"/>
    <w:rsid w:val="00CB32D9"/>
    <w:rsid w:val="00CB3569"/>
    <w:rsid w:val="00CB3E53"/>
    <w:rsid w:val="00CB415B"/>
    <w:rsid w:val="00CB4669"/>
    <w:rsid w:val="00CB4745"/>
    <w:rsid w:val="00CB5219"/>
    <w:rsid w:val="00CB528D"/>
    <w:rsid w:val="00CB541F"/>
    <w:rsid w:val="00CB542A"/>
    <w:rsid w:val="00CB547E"/>
    <w:rsid w:val="00CB5527"/>
    <w:rsid w:val="00CB5856"/>
    <w:rsid w:val="00CB5D58"/>
    <w:rsid w:val="00CB66EB"/>
    <w:rsid w:val="00CB6C5D"/>
    <w:rsid w:val="00CB7725"/>
    <w:rsid w:val="00CB772B"/>
    <w:rsid w:val="00CB77EE"/>
    <w:rsid w:val="00CB7CDD"/>
    <w:rsid w:val="00CB7CE8"/>
    <w:rsid w:val="00CC0048"/>
    <w:rsid w:val="00CC08BF"/>
    <w:rsid w:val="00CC0EC0"/>
    <w:rsid w:val="00CC1168"/>
    <w:rsid w:val="00CC120F"/>
    <w:rsid w:val="00CC20AF"/>
    <w:rsid w:val="00CC2D7D"/>
    <w:rsid w:val="00CC375F"/>
    <w:rsid w:val="00CC49FC"/>
    <w:rsid w:val="00CC504E"/>
    <w:rsid w:val="00CC53F5"/>
    <w:rsid w:val="00CC544E"/>
    <w:rsid w:val="00CC55C1"/>
    <w:rsid w:val="00CC581C"/>
    <w:rsid w:val="00CC5CCF"/>
    <w:rsid w:val="00CC603D"/>
    <w:rsid w:val="00CC65AA"/>
    <w:rsid w:val="00CC6920"/>
    <w:rsid w:val="00CC69DE"/>
    <w:rsid w:val="00CC6A8D"/>
    <w:rsid w:val="00CC723B"/>
    <w:rsid w:val="00CC7293"/>
    <w:rsid w:val="00CC7687"/>
    <w:rsid w:val="00CC7769"/>
    <w:rsid w:val="00CD02F5"/>
    <w:rsid w:val="00CD09A9"/>
    <w:rsid w:val="00CD1036"/>
    <w:rsid w:val="00CD10E4"/>
    <w:rsid w:val="00CD1693"/>
    <w:rsid w:val="00CD18BB"/>
    <w:rsid w:val="00CD1AF2"/>
    <w:rsid w:val="00CD1B33"/>
    <w:rsid w:val="00CD1DB6"/>
    <w:rsid w:val="00CD2291"/>
    <w:rsid w:val="00CD2BB3"/>
    <w:rsid w:val="00CD2E49"/>
    <w:rsid w:val="00CD326E"/>
    <w:rsid w:val="00CD32B1"/>
    <w:rsid w:val="00CD3EAA"/>
    <w:rsid w:val="00CD3F98"/>
    <w:rsid w:val="00CD4854"/>
    <w:rsid w:val="00CD4BD8"/>
    <w:rsid w:val="00CD501E"/>
    <w:rsid w:val="00CD581A"/>
    <w:rsid w:val="00CD58AA"/>
    <w:rsid w:val="00CD61E9"/>
    <w:rsid w:val="00CD6A49"/>
    <w:rsid w:val="00CD6C8D"/>
    <w:rsid w:val="00CD7963"/>
    <w:rsid w:val="00CD7A38"/>
    <w:rsid w:val="00CE02D8"/>
    <w:rsid w:val="00CE0518"/>
    <w:rsid w:val="00CE0939"/>
    <w:rsid w:val="00CE0C2D"/>
    <w:rsid w:val="00CE0DB2"/>
    <w:rsid w:val="00CE0E9F"/>
    <w:rsid w:val="00CE1673"/>
    <w:rsid w:val="00CE1733"/>
    <w:rsid w:val="00CE1B77"/>
    <w:rsid w:val="00CE1C87"/>
    <w:rsid w:val="00CE2133"/>
    <w:rsid w:val="00CE302A"/>
    <w:rsid w:val="00CE319B"/>
    <w:rsid w:val="00CE3A3E"/>
    <w:rsid w:val="00CE47F5"/>
    <w:rsid w:val="00CE4984"/>
    <w:rsid w:val="00CE4C37"/>
    <w:rsid w:val="00CE573C"/>
    <w:rsid w:val="00CE5B92"/>
    <w:rsid w:val="00CE5F6A"/>
    <w:rsid w:val="00CE6224"/>
    <w:rsid w:val="00CE6DF0"/>
    <w:rsid w:val="00CE6E26"/>
    <w:rsid w:val="00CE6F14"/>
    <w:rsid w:val="00CE7035"/>
    <w:rsid w:val="00CE7313"/>
    <w:rsid w:val="00CE7A90"/>
    <w:rsid w:val="00CE7BA0"/>
    <w:rsid w:val="00CE7C66"/>
    <w:rsid w:val="00CE7E8D"/>
    <w:rsid w:val="00CF000C"/>
    <w:rsid w:val="00CF059B"/>
    <w:rsid w:val="00CF17AC"/>
    <w:rsid w:val="00CF1CF2"/>
    <w:rsid w:val="00CF1EF2"/>
    <w:rsid w:val="00CF24D2"/>
    <w:rsid w:val="00CF3488"/>
    <w:rsid w:val="00CF3CF5"/>
    <w:rsid w:val="00CF431A"/>
    <w:rsid w:val="00CF4322"/>
    <w:rsid w:val="00CF45F0"/>
    <w:rsid w:val="00CF4A65"/>
    <w:rsid w:val="00CF4C57"/>
    <w:rsid w:val="00CF4F11"/>
    <w:rsid w:val="00CF5C1E"/>
    <w:rsid w:val="00CF5CD4"/>
    <w:rsid w:val="00CF610B"/>
    <w:rsid w:val="00CF6AEF"/>
    <w:rsid w:val="00CF6B83"/>
    <w:rsid w:val="00CF6CDF"/>
    <w:rsid w:val="00CF6FC0"/>
    <w:rsid w:val="00CF739D"/>
    <w:rsid w:val="00CF7787"/>
    <w:rsid w:val="00CF7BBD"/>
    <w:rsid w:val="00D00341"/>
    <w:rsid w:val="00D01025"/>
    <w:rsid w:val="00D01428"/>
    <w:rsid w:val="00D015D1"/>
    <w:rsid w:val="00D018C1"/>
    <w:rsid w:val="00D021BB"/>
    <w:rsid w:val="00D023C9"/>
    <w:rsid w:val="00D023D8"/>
    <w:rsid w:val="00D02C3B"/>
    <w:rsid w:val="00D0310E"/>
    <w:rsid w:val="00D04063"/>
    <w:rsid w:val="00D04638"/>
    <w:rsid w:val="00D047EF"/>
    <w:rsid w:val="00D04EA5"/>
    <w:rsid w:val="00D051A7"/>
    <w:rsid w:val="00D05311"/>
    <w:rsid w:val="00D05E9F"/>
    <w:rsid w:val="00D05F26"/>
    <w:rsid w:val="00D0610F"/>
    <w:rsid w:val="00D063E0"/>
    <w:rsid w:val="00D06572"/>
    <w:rsid w:val="00D06708"/>
    <w:rsid w:val="00D06956"/>
    <w:rsid w:val="00D069F9"/>
    <w:rsid w:val="00D06BA4"/>
    <w:rsid w:val="00D07339"/>
    <w:rsid w:val="00D07918"/>
    <w:rsid w:val="00D1027E"/>
    <w:rsid w:val="00D10AA4"/>
    <w:rsid w:val="00D10AB1"/>
    <w:rsid w:val="00D11E0B"/>
    <w:rsid w:val="00D12206"/>
    <w:rsid w:val="00D122CD"/>
    <w:rsid w:val="00D128B7"/>
    <w:rsid w:val="00D12A94"/>
    <w:rsid w:val="00D134AC"/>
    <w:rsid w:val="00D137AB"/>
    <w:rsid w:val="00D14656"/>
    <w:rsid w:val="00D146DC"/>
    <w:rsid w:val="00D14AA7"/>
    <w:rsid w:val="00D14C31"/>
    <w:rsid w:val="00D14D0A"/>
    <w:rsid w:val="00D15362"/>
    <w:rsid w:val="00D15D9E"/>
    <w:rsid w:val="00D1627B"/>
    <w:rsid w:val="00D16599"/>
    <w:rsid w:val="00D167CC"/>
    <w:rsid w:val="00D169AC"/>
    <w:rsid w:val="00D16D90"/>
    <w:rsid w:val="00D16DDB"/>
    <w:rsid w:val="00D16FEA"/>
    <w:rsid w:val="00D1718B"/>
    <w:rsid w:val="00D1733B"/>
    <w:rsid w:val="00D17499"/>
    <w:rsid w:val="00D20128"/>
    <w:rsid w:val="00D2014F"/>
    <w:rsid w:val="00D2019A"/>
    <w:rsid w:val="00D202DB"/>
    <w:rsid w:val="00D20EB3"/>
    <w:rsid w:val="00D215BF"/>
    <w:rsid w:val="00D218C6"/>
    <w:rsid w:val="00D220CA"/>
    <w:rsid w:val="00D2264A"/>
    <w:rsid w:val="00D22AD6"/>
    <w:rsid w:val="00D22CFA"/>
    <w:rsid w:val="00D23880"/>
    <w:rsid w:val="00D238D9"/>
    <w:rsid w:val="00D241BD"/>
    <w:rsid w:val="00D2430F"/>
    <w:rsid w:val="00D24DC7"/>
    <w:rsid w:val="00D25176"/>
    <w:rsid w:val="00D252E3"/>
    <w:rsid w:val="00D25853"/>
    <w:rsid w:val="00D25CFC"/>
    <w:rsid w:val="00D25EF2"/>
    <w:rsid w:val="00D260B4"/>
    <w:rsid w:val="00D268CF"/>
    <w:rsid w:val="00D26B64"/>
    <w:rsid w:val="00D26BBD"/>
    <w:rsid w:val="00D272D6"/>
    <w:rsid w:val="00D274AC"/>
    <w:rsid w:val="00D302D0"/>
    <w:rsid w:val="00D30333"/>
    <w:rsid w:val="00D303FE"/>
    <w:rsid w:val="00D309F7"/>
    <w:rsid w:val="00D31874"/>
    <w:rsid w:val="00D31C8B"/>
    <w:rsid w:val="00D31D69"/>
    <w:rsid w:val="00D31F42"/>
    <w:rsid w:val="00D3202A"/>
    <w:rsid w:val="00D32B70"/>
    <w:rsid w:val="00D32B90"/>
    <w:rsid w:val="00D3432E"/>
    <w:rsid w:val="00D34E5C"/>
    <w:rsid w:val="00D35641"/>
    <w:rsid w:val="00D35739"/>
    <w:rsid w:val="00D35CC6"/>
    <w:rsid w:val="00D35E0F"/>
    <w:rsid w:val="00D35E6E"/>
    <w:rsid w:val="00D35F61"/>
    <w:rsid w:val="00D362A2"/>
    <w:rsid w:val="00D36ACC"/>
    <w:rsid w:val="00D36BAD"/>
    <w:rsid w:val="00D3778F"/>
    <w:rsid w:val="00D37BBE"/>
    <w:rsid w:val="00D406DA"/>
    <w:rsid w:val="00D410B7"/>
    <w:rsid w:val="00D413C0"/>
    <w:rsid w:val="00D41ACB"/>
    <w:rsid w:val="00D41C30"/>
    <w:rsid w:val="00D4390D"/>
    <w:rsid w:val="00D43F53"/>
    <w:rsid w:val="00D441CB"/>
    <w:rsid w:val="00D442ED"/>
    <w:rsid w:val="00D449BB"/>
    <w:rsid w:val="00D454A7"/>
    <w:rsid w:val="00D4561C"/>
    <w:rsid w:val="00D45F4A"/>
    <w:rsid w:val="00D4651D"/>
    <w:rsid w:val="00D46D6A"/>
    <w:rsid w:val="00D47683"/>
    <w:rsid w:val="00D4772F"/>
    <w:rsid w:val="00D47875"/>
    <w:rsid w:val="00D510AC"/>
    <w:rsid w:val="00D5131B"/>
    <w:rsid w:val="00D5136C"/>
    <w:rsid w:val="00D516EF"/>
    <w:rsid w:val="00D51AA5"/>
    <w:rsid w:val="00D51F5F"/>
    <w:rsid w:val="00D52CD3"/>
    <w:rsid w:val="00D52EA0"/>
    <w:rsid w:val="00D53741"/>
    <w:rsid w:val="00D537A3"/>
    <w:rsid w:val="00D5417F"/>
    <w:rsid w:val="00D54276"/>
    <w:rsid w:val="00D54732"/>
    <w:rsid w:val="00D54948"/>
    <w:rsid w:val="00D54F6C"/>
    <w:rsid w:val="00D55244"/>
    <w:rsid w:val="00D55668"/>
    <w:rsid w:val="00D55EF4"/>
    <w:rsid w:val="00D56188"/>
    <w:rsid w:val="00D56D64"/>
    <w:rsid w:val="00D573E5"/>
    <w:rsid w:val="00D579FF"/>
    <w:rsid w:val="00D57AFA"/>
    <w:rsid w:val="00D60291"/>
    <w:rsid w:val="00D603F4"/>
    <w:rsid w:val="00D60535"/>
    <w:rsid w:val="00D60FF5"/>
    <w:rsid w:val="00D6105F"/>
    <w:rsid w:val="00D61277"/>
    <w:rsid w:val="00D61A6F"/>
    <w:rsid w:val="00D61B49"/>
    <w:rsid w:val="00D62340"/>
    <w:rsid w:val="00D6240B"/>
    <w:rsid w:val="00D62BF6"/>
    <w:rsid w:val="00D62F93"/>
    <w:rsid w:val="00D6327E"/>
    <w:rsid w:val="00D635FD"/>
    <w:rsid w:val="00D6369C"/>
    <w:rsid w:val="00D63882"/>
    <w:rsid w:val="00D63D4D"/>
    <w:rsid w:val="00D63E8E"/>
    <w:rsid w:val="00D63FD2"/>
    <w:rsid w:val="00D6413E"/>
    <w:rsid w:val="00D64645"/>
    <w:rsid w:val="00D64AFD"/>
    <w:rsid w:val="00D64F5A"/>
    <w:rsid w:val="00D65B29"/>
    <w:rsid w:val="00D65E90"/>
    <w:rsid w:val="00D6632B"/>
    <w:rsid w:val="00D66CD9"/>
    <w:rsid w:val="00D67841"/>
    <w:rsid w:val="00D67A89"/>
    <w:rsid w:val="00D67FB5"/>
    <w:rsid w:val="00D70059"/>
    <w:rsid w:val="00D70643"/>
    <w:rsid w:val="00D70EE8"/>
    <w:rsid w:val="00D71079"/>
    <w:rsid w:val="00D729EA"/>
    <w:rsid w:val="00D72B0B"/>
    <w:rsid w:val="00D73177"/>
    <w:rsid w:val="00D73776"/>
    <w:rsid w:val="00D739DF"/>
    <w:rsid w:val="00D744DF"/>
    <w:rsid w:val="00D74605"/>
    <w:rsid w:val="00D74A98"/>
    <w:rsid w:val="00D75388"/>
    <w:rsid w:val="00D754B0"/>
    <w:rsid w:val="00D76158"/>
    <w:rsid w:val="00D76412"/>
    <w:rsid w:val="00D77382"/>
    <w:rsid w:val="00D776E2"/>
    <w:rsid w:val="00D77728"/>
    <w:rsid w:val="00D77943"/>
    <w:rsid w:val="00D80DA4"/>
    <w:rsid w:val="00D81029"/>
    <w:rsid w:val="00D8117C"/>
    <w:rsid w:val="00D81564"/>
    <w:rsid w:val="00D81786"/>
    <w:rsid w:val="00D819B7"/>
    <w:rsid w:val="00D82854"/>
    <w:rsid w:val="00D82997"/>
    <w:rsid w:val="00D82D74"/>
    <w:rsid w:val="00D833B3"/>
    <w:rsid w:val="00D83764"/>
    <w:rsid w:val="00D837A5"/>
    <w:rsid w:val="00D842B9"/>
    <w:rsid w:val="00D844C6"/>
    <w:rsid w:val="00D84A67"/>
    <w:rsid w:val="00D84F4E"/>
    <w:rsid w:val="00D85312"/>
    <w:rsid w:val="00D85676"/>
    <w:rsid w:val="00D85688"/>
    <w:rsid w:val="00D858C2"/>
    <w:rsid w:val="00D85B3B"/>
    <w:rsid w:val="00D85C2E"/>
    <w:rsid w:val="00D85F5A"/>
    <w:rsid w:val="00D868AC"/>
    <w:rsid w:val="00D86B90"/>
    <w:rsid w:val="00D86E11"/>
    <w:rsid w:val="00D875B4"/>
    <w:rsid w:val="00D8786B"/>
    <w:rsid w:val="00D87976"/>
    <w:rsid w:val="00D87B83"/>
    <w:rsid w:val="00D9021A"/>
    <w:rsid w:val="00D9030B"/>
    <w:rsid w:val="00D90F26"/>
    <w:rsid w:val="00D917CA"/>
    <w:rsid w:val="00D91DE9"/>
    <w:rsid w:val="00D91F01"/>
    <w:rsid w:val="00D91F1B"/>
    <w:rsid w:val="00D91FF9"/>
    <w:rsid w:val="00D92011"/>
    <w:rsid w:val="00D920EB"/>
    <w:rsid w:val="00D92FB4"/>
    <w:rsid w:val="00D93052"/>
    <w:rsid w:val="00D93215"/>
    <w:rsid w:val="00D93375"/>
    <w:rsid w:val="00D943E0"/>
    <w:rsid w:val="00D94AD5"/>
    <w:rsid w:val="00D94C27"/>
    <w:rsid w:val="00D94DE0"/>
    <w:rsid w:val="00D95182"/>
    <w:rsid w:val="00D9528F"/>
    <w:rsid w:val="00D952A4"/>
    <w:rsid w:val="00D9545B"/>
    <w:rsid w:val="00D958CE"/>
    <w:rsid w:val="00D95F5F"/>
    <w:rsid w:val="00D96D44"/>
    <w:rsid w:val="00D97476"/>
    <w:rsid w:val="00D97667"/>
    <w:rsid w:val="00D97DF5"/>
    <w:rsid w:val="00DA0011"/>
    <w:rsid w:val="00DA00B5"/>
    <w:rsid w:val="00DA06A6"/>
    <w:rsid w:val="00DA11CC"/>
    <w:rsid w:val="00DA1339"/>
    <w:rsid w:val="00DA159F"/>
    <w:rsid w:val="00DA18B6"/>
    <w:rsid w:val="00DA1C70"/>
    <w:rsid w:val="00DA2A40"/>
    <w:rsid w:val="00DA2EBD"/>
    <w:rsid w:val="00DA3174"/>
    <w:rsid w:val="00DA3371"/>
    <w:rsid w:val="00DA3794"/>
    <w:rsid w:val="00DA4329"/>
    <w:rsid w:val="00DA435D"/>
    <w:rsid w:val="00DA4C2E"/>
    <w:rsid w:val="00DA4C78"/>
    <w:rsid w:val="00DA5352"/>
    <w:rsid w:val="00DA56F1"/>
    <w:rsid w:val="00DA587F"/>
    <w:rsid w:val="00DA5ACE"/>
    <w:rsid w:val="00DA62F3"/>
    <w:rsid w:val="00DA656B"/>
    <w:rsid w:val="00DA6F71"/>
    <w:rsid w:val="00DA7136"/>
    <w:rsid w:val="00DA7170"/>
    <w:rsid w:val="00DA7171"/>
    <w:rsid w:val="00DA756E"/>
    <w:rsid w:val="00DA78BC"/>
    <w:rsid w:val="00DB00CC"/>
    <w:rsid w:val="00DB0B33"/>
    <w:rsid w:val="00DB0C25"/>
    <w:rsid w:val="00DB1CDD"/>
    <w:rsid w:val="00DB294F"/>
    <w:rsid w:val="00DB2972"/>
    <w:rsid w:val="00DB2EB7"/>
    <w:rsid w:val="00DB300D"/>
    <w:rsid w:val="00DB32C8"/>
    <w:rsid w:val="00DB39FF"/>
    <w:rsid w:val="00DB3A11"/>
    <w:rsid w:val="00DB3D1E"/>
    <w:rsid w:val="00DB42AA"/>
    <w:rsid w:val="00DB5208"/>
    <w:rsid w:val="00DB525A"/>
    <w:rsid w:val="00DB53B5"/>
    <w:rsid w:val="00DB57F0"/>
    <w:rsid w:val="00DB5AEC"/>
    <w:rsid w:val="00DB5B5D"/>
    <w:rsid w:val="00DB5BA0"/>
    <w:rsid w:val="00DB5BA1"/>
    <w:rsid w:val="00DB5EFD"/>
    <w:rsid w:val="00DB6475"/>
    <w:rsid w:val="00DB6508"/>
    <w:rsid w:val="00DB7918"/>
    <w:rsid w:val="00DB79A4"/>
    <w:rsid w:val="00DB7F92"/>
    <w:rsid w:val="00DC00E3"/>
    <w:rsid w:val="00DC03F4"/>
    <w:rsid w:val="00DC0651"/>
    <w:rsid w:val="00DC1212"/>
    <w:rsid w:val="00DC161E"/>
    <w:rsid w:val="00DC33BB"/>
    <w:rsid w:val="00DC3442"/>
    <w:rsid w:val="00DC3D1A"/>
    <w:rsid w:val="00DC4495"/>
    <w:rsid w:val="00DC510D"/>
    <w:rsid w:val="00DC52AC"/>
    <w:rsid w:val="00DC58C5"/>
    <w:rsid w:val="00DC7105"/>
    <w:rsid w:val="00DC76AB"/>
    <w:rsid w:val="00DD0100"/>
    <w:rsid w:val="00DD0903"/>
    <w:rsid w:val="00DD1AA0"/>
    <w:rsid w:val="00DD1E4A"/>
    <w:rsid w:val="00DD209F"/>
    <w:rsid w:val="00DD21F6"/>
    <w:rsid w:val="00DD2899"/>
    <w:rsid w:val="00DD29D6"/>
    <w:rsid w:val="00DD2B15"/>
    <w:rsid w:val="00DD2C76"/>
    <w:rsid w:val="00DD2D9B"/>
    <w:rsid w:val="00DD304A"/>
    <w:rsid w:val="00DD32F9"/>
    <w:rsid w:val="00DD39A9"/>
    <w:rsid w:val="00DD3C66"/>
    <w:rsid w:val="00DD3E50"/>
    <w:rsid w:val="00DD3E73"/>
    <w:rsid w:val="00DD4EBF"/>
    <w:rsid w:val="00DD5804"/>
    <w:rsid w:val="00DD6963"/>
    <w:rsid w:val="00DE0207"/>
    <w:rsid w:val="00DE08C8"/>
    <w:rsid w:val="00DE09EA"/>
    <w:rsid w:val="00DE1018"/>
    <w:rsid w:val="00DE1057"/>
    <w:rsid w:val="00DE1E99"/>
    <w:rsid w:val="00DE275C"/>
    <w:rsid w:val="00DE28DF"/>
    <w:rsid w:val="00DE2B9C"/>
    <w:rsid w:val="00DE2DD4"/>
    <w:rsid w:val="00DE346E"/>
    <w:rsid w:val="00DE42A3"/>
    <w:rsid w:val="00DE4343"/>
    <w:rsid w:val="00DE4764"/>
    <w:rsid w:val="00DE4B4C"/>
    <w:rsid w:val="00DE4E2B"/>
    <w:rsid w:val="00DE5375"/>
    <w:rsid w:val="00DE5773"/>
    <w:rsid w:val="00DE6859"/>
    <w:rsid w:val="00DE6F7A"/>
    <w:rsid w:val="00DE742A"/>
    <w:rsid w:val="00DE77AF"/>
    <w:rsid w:val="00DE7A86"/>
    <w:rsid w:val="00DE7D73"/>
    <w:rsid w:val="00DF0058"/>
    <w:rsid w:val="00DF0785"/>
    <w:rsid w:val="00DF0B95"/>
    <w:rsid w:val="00DF11B1"/>
    <w:rsid w:val="00DF12C5"/>
    <w:rsid w:val="00DF147A"/>
    <w:rsid w:val="00DF14A5"/>
    <w:rsid w:val="00DF156D"/>
    <w:rsid w:val="00DF2032"/>
    <w:rsid w:val="00DF23B5"/>
    <w:rsid w:val="00DF2B3F"/>
    <w:rsid w:val="00DF2BD9"/>
    <w:rsid w:val="00DF2D3B"/>
    <w:rsid w:val="00DF3055"/>
    <w:rsid w:val="00DF322A"/>
    <w:rsid w:val="00DF3A14"/>
    <w:rsid w:val="00DF4098"/>
    <w:rsid w:val="00DF558D"/>
    <w:rsid w:val="00DF5773"/>
    <w:rsid w:val="00DF57C9"/>
    <w:rsid w:val="00DF5AF4"/>
    <w:rsid w:val="00DF5B12"/>
    <w:rsid w:val="00DF5F3B"/>
    <w:rsid w:val="00DF5FD2"/>
    <w:rsid w:val="00DF5FF1"/>
    <w:rsid w:val="00DF614F"/>
    <w:rsid w:val="00DF61F1"/>
    <w:rsid w:val="00DF66E5"/>
    <w:rsid w:val="00DF684B"/>
    <w:rsid w:val="00DF6A07"/>
    <w:rsid w:val="00DF6CFE"/>
    <w:rsid w:val="00DF6D59"/>
    <w:rsid w:val="00DF7128"/>
    <w:rsid w:val="00DF72EC"/>
    <w:rsid w:val="00DF7877"/>
    <w:rsid w:val="00E00600"/>
    <w:rsid w:val="00E00DF2"/>
    <w:rsid w:val="00E00FF3"/>
    <w:rsid w:val="00E0160D"/>
    <w:rsid w:val="00E0181B"/>
    <w:rsid w:val="00E01A8D"/>
    <w:rsid w:val="00E022F5"/>
    <w:rsid w:val="00E02BAB"/>
    <w:rsid w:val="00E03FD4"/>
    <w:rsid w:val="00E05040"/>
    <w:rsid w:val="00E05257"/>
    <w:rsid w:val="00E05BF8"/>
    <w:rsid w:val="00E05DFA"/>
    <w:rsid w:val="00E05F6C"/>
    <w:rsid w:val="00E060F5"/>
    <w:rsid w:val="00E06267"/>
    <w:rsid w:val="00E066FD"/>
    <w:rsid w:val="00E068C2"/>
    <w:rsid w:val="00E069F1"/>
    <w:rsid w:val="00E0724F"/>
    <w:rsid w:val="00E07289"/>
    <w:rsid w:val="00E0777D"/>
    <w:rsid w:val="00E07781"/>
    <w:rsid w:val="00E07940"/>
    <w:rsid w:val="00E07BB3"/>
    <w:rsid w:val="00E10D0E"/>
    <w:rsid w:val="00E10F0F"/>
    <w:rsid w:val="00E118C8"/>
    <w:rsid w:val="00E1208F"/>
    <w:rsid w:val="00E1222C"/>
    <w:rsid w:val="00E12312"/>
    <w:rsid w:val="00E123DF"/>
    <w:rsid w:val="00E12A90"/>
    <w:rsid w:val="00E12FF0"/>
    <w:rsid w:val="00E135EB"/>
    <w:rsid w:val="00E13855"/>
    <w:rsid w:val="00E13BE6"/>
    <w:rsid w:val="00E13E24"/>
    <w:rsid w:val="00E1414E"/>
    <w:rsid w:val="00E149EE"/>
    <w:rsid w:val="00E14EB1"/>
    <w:rsid w:val="00E15CF1"/>
    <w:rsid w:val="00E15F96"/>
    <w:rsid w:val="00E16997"/>
    <w:rsid w:val="00E169BC"/>
    <w:rsid w:val="00E16C23"/>
    <w:rsid w:val="00E17E02"/>
    <w:rsid w:val="00E20319"/>
    <w:rsid w:val="00E20359"/>
    <w:rsid w:val="00E20463"/>
    <w:rsid w:val="00E20A24"/>
    <w:rsid w:val="00E21369"/>
    <w:rsid w:val="00E213A9"/>
    <w:rsid w:val="00E21B44"/>
    <w:rsid w:val="00E21B8C"/>
    <w:rsid w:val="00E226B5"/>
    <w:rsid w:val="00E2271A"/>
    <w:rsid w:val="00E22B06"/>
    <w:rsid w:val="00E22DEF"/>
    <w:rsid w:val="00E22E64"/>
    <w:rsid w:val="00E239B3"/>
    <w:rsid w:val="00E23D2D"/>
    <w:rsid w:val="00E24C03"/>
    <w:rsid w:val="00E25BD2"/>
    <w:rsid w:val="00E26447"/>
    <w:rsid w:val="00E279F0"/>
    <w:rsid w:val="00E27EE1"/>
    <w:rsid w:val="00E30648"/>
    <w:rsid w:val="00E309D6"/>
    <w:rsid w:val="00E30A9F"/>
    <w:rsid w:val="00E31646"/>
    <w:rsid w:val="00E31693"/>
    <w:rsid w:val="00E3177D"/>
    <w:rsid w:val="00E31939"/>
    <w:rsid w:val="00E31E7A"/>
    <w:rsid w:val="00E322A8"/>
    <w:rsid w:val="00E32977"/>
    <w:rsid w:val="00E32D2B"/>
    <w:rsid w:val="00E32D99"/>
    <w:rsid w:val="00E32E39"/>
    <w:rsid w:val="00E33110"/>
    <w:rsid w:val="00E33636"/>
    <w:rsid w:val="00E340AC"/>
    <w:rsid w:val="00E3523B"/>
    <w:rsid w:val="00E35265"/>
    <w:rsid w:val="00E355C2"/>
    <w:rsid w:val="00E35616"/>
    <w:rsid w:val="00E357B0"/>
    <w:rsid w:val="00E36B52"/>
    <w:rsid w:val="00E36C37"/>
    <w:rsid w:val="00E36E29"/>
    <w:rsid w:val="00E37181"/>
    <w:rsid w:val="00E371E2"/>
    <w:rsid w:val="00E374D7"/>
    <w:rsid w:val="00E37AD8"/>
    <w:rsid w:val="00E40889"/>
    <w:rsid w:val="00E40929"/>
    <w:rsid w:val="00E41449"/>
    <w:rsid w:val="00E4196B"/>
    <w:rsid w:val="00E41DC6"/>
    <w:rsid w:val="00E41E36"/>
    <w:rsid w:val="00E420E1"/>
    <w:rsid w:val="00E4256D"/>
    <w:rsid w:val="00E425EF"/>
    <w:rsid w:val="00E43129"/>
    <w:rsid w:val="00E43621"/>
    <w:rsid w:val="00E43866"/>
    <w:rsid w:val="00E43971"/>
    <w:rsid w:val="00E43A71"/>
    <w:rsid w:val="00E43A94"/>
    <w:rsid w:val="00E44988"/>
    <w:rsid w:val="00E44A11"/>
    <w:rsid w:val="00E453A5"/>
    <w:rsid w:val="00E459A3"/>
    <w:rsid w:val="00E459F2"/>
    <w:rsid w:val="00E466A9"/>
    <w:rsid w:val="00E46A2E"/>
    <w:rsid w:val="00E47443"/>
    <w:rsid w:val="00E479AF"/>
    <w:rsid w:val="00E47B1C"/>
    <w:rsid w:val="00E47BF3"/>
    <w:rsid w:val="00E503E0"/>
    <w:rsid w:val="00E506EE"/>
    <w:rsid w:val="00E50A40"/>
    <w:rsid w:val="00E51343"/>
    <w:rsid w:val="00E51439"/>
    <w:rsid w:val="00E51594"/>
    <w:rsid w:val="00E51893"/>
    <w:rsid w:val="00E51E36"/>
    <w:rsid w:val="00E51E5E"/>
    <w:rsid w:val="00E51FDF"/>
    <w:rsid w:val="00E52314"/>
    <w:rsid w:val="00E52514"/>
    <w:rsid w:val="00E52AD5"/>
    <w:rsid w:val="00E53745"/>
    <w:rsid w:val="00E53CA0"/>
    <w:rsid w:val="00E54036"/>
    <w:rsid w:val="00E542BF"/>
    <w:rsid w:val="00E54C86"/>
    <w:rsid w:val="00E54D8A"/>
    <w:rsid w:val="00E5540C"/>
    <w:rsid w:val="00E5541D"/>
    <w:rsid w:val="00E55799"/>
    <w:rsid w:val="00E561DB"/>
    <w:rsid w:val="00E56F0F"/>
    <w:rsid w:val="00E578CB"/>
    <w:rsid w:val="00E57A24"/>
    <w:rsid w:val="00E57ED9"/>
    <w:rsid w:val="00E57F57"/>
    <w:rsid w:val="00E608CF"/>
    <w:rsid w:val="00E610AA"/>
    <w:rsid w:val="00E6147E"/>
    <w:rsid w:val="00E61765"/>
    <w:rsid w:val="00E61A6A"/>
    <w:rsid w:val="00E62ABD"/>
    <w:rsid w:val="00E639BE"/>
    <w:rsid w:val="00E63C32"/>
    <w:rsid w:val="00E63CF3"/>
    <w:rsid w:val="00E643F1"/>
    <w:rsid w:val="00E6546E"/>
    <w:rsid w:val="00E6570D"/>
    <w:rsid w:val="00E66043"/>
    <w:rsid w:val="00E66653"/>
    <w:rsid w:val="00E66D2C"/>
    <w:rsid w:val="00E670EA"/>
    <w:rsid w:val="00E671F7"/>
    <w:rsid w:val="00E7022E"/>
    <w:rsid w:val="00E70313"/>
    <w:rsid w:val="00E707D2"/>
    <w:rsid w:val="00E7090A"/>
    <w:rsid w:val="00E709A5"/>
    <w:rsid w:val="00E70A13"/>
    <w:rsid w:val="00E70C33"/>
    <w:rsid w:val="00E7119A"/>
    <w:rsid w:val="00E71249"/>
    <w:rsid w:val="00E71565"/>
    <w:rsid w:val="00E71BF8"/>
    <w:rsid w:val="00E727F7"/>
    <w:rsid w:val="00E73083"/>
    <w:rsid w:val="00E734B5"/>
    <w:rsid w:val="00E736E4"/>
    <w:rsid w:val="00E737BF"/>
    <w:rsid w:val="00E743D6"/>
    <w:rsid w:val="00E74B65"/>
    <w:rsid w:val="00E750E1"/>
    <w:rsid w:val="00E75597"/>
    <w:rsid w:val="00E75734"/>
    <w:rsid w:val="00E75ACB"/>
    <w:rsid w:val="00E75DF0"/>
    <w:rsid w:val="00E7635B"/>
    <w:rsid w:val="00E767DB"/>
    <w:rsid w:val="00E76C54"/>
    <w:rsid w:val="00E7715A"/>
    <w:rsid w:val="00E7754F"/>
    <w:rsid w:val="00E77C9E"/>
    <w:rsid w:val="00E77E45"/>
    <w:rsid w:val="00E8037F"/>
    <w:rsid w:val="00E80ABE"/>
    <w:rsid w:val="00E80EBD"/>
    <w:rsid w:val="00E8198E"/>
    <w:rsid w:val="00E81A8C"/>
    <w:rsid w:val="00E81AA6"/>
    <w:rsid w:val="00E81D88"/>
    <w:rsid w:val="00E82245"/>
    <w:rsid w:val="00E824B6"/>
    <w:rsid w:val="00E828AD"/>
    <w:rsid w:val="00E829DD"/>
    <w:rsid w:val="00E82BC7"/>
    <w:rsid w:val="00E830CB"/>
    <w:rsid w:val="00E832F5"/>
    <w:rsid w:val="00E8352E"/>
    <w:rsid w:val="00E83E2F"/>
    <w:rsid w:val="00E84DC9"/>
    <w:rsid w:val="00E8500F"/>
    <w:rsid w:val="00E8507D"/>
    <w:rsid w:val="00E8727B"/>
    <w:rsid w:val="00E87784"/>
    <w:rsid w:val="00E87CFB"/>
    <w:rsid w:val="00E87D3C"/>
    <w:rsid w:val="00E90024"/>
    <w:rsid w:val="00E91335"/>
    <w:rsid w:val="00E9135E"/>
    <w:rsid w:val="00E9173E"/>
    <w:rsid w:val="00E91B28"/>
    <w:rsid w:val="00E923E8"/>
    <w:rsid w:val="00E929AF"/>
    <w:rsid w:val="00E92B76"/>
    <w:rsid w:val="00E92BFF"/>
    <w:rsid w:val="00E930EF"/>
    <w:rsid w:val="00E9311D"/>
    <w:rsid w:val="00E93F84"/>
    <w:rsid w:val="00E94294"/>
    <w:rsid w:val="00E94363"/>
    <w:rsid w:val="00E943D3"/>
    <w:rsid w:val="00E946F7"/>
    <w:rsid w:val="00E947B1"/>
    <w:rsid w:val="00E9491D"/>
    <w:rsid w:val="00E95B4F"/>
    <w:rsid w:val="00E96F83"/>
    <w:rsid w:val="00E9747F"/>
    <w:rsid w:val="00E97567"/>
    <w:rsid w:val="00E97F65"/>
    <w:rsid w:val="00EA1434"/>
    <w:rsid w:val="00EA1445"/>
    <w:rsid w:val="00EA1C81"/>
    <w:rsid w:val="00EA24F8"/>
    <w:rsid w:val="00EA258A"/>
    <w:rsid w:val="00EA28EC"/>
    <w:rsid w:val="00EA2929"/>
    <w:rsid w:val="00EA3750"/>
    <w:rsid w:val="00EA4348"/>
    <w:rsid w:val="00EA4407"/>
    <w:rsid w:val="00EA54AD"/>
    <w:rsid w:val="00EA5D3E"/>
    <w:rsid w:val="00EA65DA"/>
    <w:rsid w:val="00EA7832"/>
    <w:rsid w:val="00EA7C4E"/>
    <w:rsid w:val="00EA7F83"/>
    <w:rsid w:val="00EB0189"/>
    <w:rsid w:val="00EB056D"/>
    <w:rsid w:val="00EB1544"/>
    <w:rsid w:val="00EB1775"/>
    <w:rsid w:val="00EB1A0E"/>
    <w:rsid w:val="00EB1BFD"/>
    <w:rsid w:val="00EB1C72"/>
    <w:rsid w:val="00EB2815"/>
    <w:rsid w:val="00EB2B91"/>
    <w:rsid w:val="00EB3033"/>
    <w:rsid w:val="00EB36BA"/>
    <w:rsid w:val="00EB3823"/>
    <w:rsid w:val="00EB384F"/>
    <w:rsid w:val="00EB3E26"/>
    <w:rsid w:val="00EB40FB"/>
    <w:rsid w:val="00EB420D"/>
    <w:rsid w:val="00EB46E6"/>
    <w:rsid w:val="00EB4FE9"/>
    <w:rsid w:val="00EB5B9B"/>
    <w:rsid w:val="00EB62AD"/>
    <w:rsid w:val="00EB67D7"/>
    <w:rsid w:val="00EB6F24"/>
    <w:rsid w:val="00EB70EA"/>
    <w:rsid w:val="00EB7257"/>
    <w:rsid w:val="00EB7438"/>
    <w:rsid w:val="00EB7506"/>
    <w:rsid w:val="00EB7657"/>
    <w:rsid w:val="00EB7EA3"/>
    <w:rsid w:val="00EB7F21"/>
    <w:rsid w:val="00EB7FE8"/>
    <w:rsid w:val="00EC07FC"/>
    <w:rsid w:val="00EC086A"/>
    <w:rsid w:val="00EC1122"/>
    <w:rsid w:val="00EC1513"/>
    <w:rsid w:val="00EC17AC"/>
    <w:rsid w:val="00EC1BB6"/>
    <w:rsid w:val="00EC1BFA"/>
    <w:rsid w:val="00EC1C01"/>
    <w:rsid w:val="00EC2192"/>
    <w:rsid w:val="00EC24A3"/>
    <w:rsid w:val="00EC2572"/>
    <w:rsid w:val="00EC2A25"/>
    <w:rsid w:val="00EC2AE7"/>
    <w:rsid w:val="00EC2B7C"/>
    <w:rsid w:val="00EC3315"/>
    <w:rsid w:val="00EC4585"/>
    <w:rsid w:val="00EC4786"/>
    <w:rsid w:val="00EC4E7A"/>
    <w:rsid w:val="00EC58F2"/>
    <w:rsid w:val="00EC5E2B"/>
    <w:rsid w:val="00EC61BF"/>
    <w:rsid w:val="00EC61DB"/>
    <w:rsid w:val="00EC6A39"/>
    <w:rsid w:val="00EC70DC"/>
    <w:rsid w:val="00EC70FD"/>
    <w:rsid w:val="00EC7362"/>
    <w:rsid w:val="00EC7CB0"/>
    <w:rsid w:val="00ED0D7E"/>
    <w:rsid w:val="00ED12F5"/>
    <w:rsid w:val="00ED140D"/>
    <w:rsid w:val="00ED1E01"/>
    <w:rsid w:val="00ED2437"/>
    <w:rsid w:val="00ED2878"/>
    <w:rsid w:val="00ED2EBA"/>
    <w:rsid w:val="00ED3005"/>
    <w:rsid w:val="00ED3092"/>
    <w:rsid w:val="00ED3613"/>
    <w:rsid w:val="00ED4792"/>
    <w:rsid w:val="00ED4FBF"/>
    <w:rsid w:val="00ED5739"/>
    <w:rsid w:val="00ED61F1"/>
    <w:rsid w:val="00ED66A4"/>
    <w:rsid w:val="00ED76E1"/>
    <w:rsid w:val="00ED7BBC"/>
    <w:rsid w:val="00EE0D08"/>
    <w:rsid w:val="00EE1443"/>
    <w:rsid w:val="00EE156D"/>
    <w:rsid w:val="00EE28AB"/>
    <w:rsid w:val="00EE2EA3"/>
    <w:rsid w:val="00EE34B9"/>
    <w:rsid w:val="00EE379B"/>
    <w:rsid w:val="00EE3E84"/>
    <w:rsid w:val="00EE44C5"/>
    <w:rsid w:val="00EE46E1"/>
    <w:rsid w:val="00EE4775"/>
    <w:rsid w:val="00EE4D93"/>
    <w:rsid w:val="00EE4FBD"/>
    <w:rsid w:val="00EE50C5"/>
    <w:rsid w:val="00EE5204"/>
    <w:rsid w:val="00EE550C"/>
    <w:rsid w:val="00EE59A2"/>
    <w:rsid w:val="00EE60E0"/>
    <w:rsid w:val="00EE6CAD"/>
    <w:rsid w:val="00EE70DC"/>
    <w:rsid w:val="00EE70F3"/>
    <w:rsid w:val="00EE7B76"/>
    <w:rsid w:val="00EE7FB4"/>
    <w:rsid w:val="00EF03A6"/>
    <w:rsid w:val="00EF0491"/>
    <w:rsid w:val="00EF05C8"/>
    <w:rsid w:val="00EF0604"/>
    <w:rsid w:val="00EF0970"/>
    <w:rsid w:val="00EF0BD2"/>
    <w:rsid w:val="00EF12AD"/>
    <w:rsid w:val="00EF1636"/>
    <w:rsid w:val="00EF1DDD"/>
    <w:rsid w:val="00EF1E96"/>
    <w:rsid w:val="00EF1FE3"/>
    <w:rsid w:val="00EF2435"/>
    <w:rsid w:val="00EF2759"/>
    <w:rsid w:val="00EF27EE"/>
    <w:rsid w:val="00EF2995"/>
    <w:rsid w:val="00EF2C72"/>
    <w:rsid w:val="00EF320E"/>
    <w:rsid w:val="00EF4073"/>
    <w:rsid w:val="00EF4B07"/>
    <w:rsid w:val="00EF4D63"/>
    <w:rsid w:val="00EF59A1"/>
    <w:rsid w:val="00EF600C"/>
    <w:rsid w:val="00EF6431"/>
    <w:rsid w:val="00EF683A"/>
    <w:rsid w:val="00EF6A4D"/>
    <w:rsid w:val="00EF73ED"/>
    <w:rsid w:val="00EF781F"/>
    <w:rsid w:val="00EF7911"/>
    <w:rsid w:val="00F00FC6"/>
    <w:rsid w:val="00F013C9"/>
    <w:rsid w:val="00F023B7"/>
    <w:rsid w:val="00F027E2"/>
    <w:rsid w:val="00F02A40"/>
    <w:rsid w:val="00F0326C"/>
    <w:rsid w:val="00F035A2"/>
    <w:rsid w:val="00F03DC3"/>
    <w:rsid w:val="00F040F5"/>
    <w:rsid w:val="00F042B8"/>
    <w:rsid w:val="00F0437D"/>
    <w:rsid w:val="00F04E74"/>
    <w:rsid w:val="00F04F3E"/>
    <w:rsid w:val="00F053B8"/>
    <w:rsid w:val="00F0696B"/>
    <w:rsid w:val="00F06DD6"/>
    <w:rsid w:val="00F070D3"/>
    <w:rsid w:val="00F079A8"/>
    <w:rsid w:val="00F07E7D"/>
    <w:rsid w:val="00F10780"/>
    <w:rsid w:val="00F10970"/>
    <w:rsid w:val="00F113E1"/>
    <w:rsid w:val="00F1216E"/>
    <w:rsid w:val="00F12248"/>
    <w:rsid w:val="00F132CB"/>
    <w:rsid w:val="00F134E9"/>
    <w:rsid w:val="00F13D1A"/>
    <w:rsid w:val="00F1409B"/>
    <w:rsid w:val="00F152E3"/>
    <w:rsid w:val="00F15359"/>
    <w:rsid w:val="00F154C3"/>
    <w:rsid w:val="00F15551"/>
    <w:rsid w:val="00F156C0"/>
    <w:rsid w:val="00F15838"/>
    <w:rsid w:val="00F1597F"/>
    <w:rsid w:val="00F15F24"/>
    <w:rsid w:val="00F16066"/>
    <w:rsid w:val="00F16274"/>
    <w:rsid w:val="00F16892"/>
    <w:rsid w:val="00F17CBC"/>
    <w:rsid w:val="00F20181"/>
    <w:rsid w:val="00F20303"/>
    <w:rsid w:val="00F2030F"/>
    <w:rsid w:val="00F203A8"/>
    <w:rsid w:val="00F203B0"/>
    <w:rsid w:val="00F204FF"/>
    <w:rsid w:val="00F20A90"/>
    <w:rsid w:val="00F2128C"/>
    <w:rsid w:val="00F212BB"/>
    <w:rsid w:val="00F214FB"/>
    <w:rsid w:val="00F21870"/>
    <w:rsid w:val="00F22D06"/>
    <w:rsid w:val="00F23193"/>
    <w:rsid w:val="00F24188"/>
    <w:rsid w:val="00F245F2"/>
    <w:rsid w:val="00F25841"/>
    <w:rsid w:val="00F25DAB"/>
    <w:rsid w:val="00F25F87"/>
    <w:rsid w:val="00F260DD"/>
    <w:rsid w:val="00F26187"/>
    <w:rsid w:val="00F264B2"/>
    <w:rsid w:val="00F26857"/>
    <w:rsid w:val="00F26EFF"/>
    <w:rsid w:val="00F27375"/>
    <w:rsid w:val="00F273B2"/>
    <w:rsid w:val="00F27577"/>
    <w:rsid w:val="00F275F2"/>
    <w:rsid w:val="00F27959"/>
    <w:rsid w:val="00F27B69"/>
    <w:rsid w:val="00F27E35"/>
    <w:rsid w:val="00F3002E"/>
    <w:rsid w:val="00F30D40"/>
    <w:rsid w:val="00F31131"/>
    <w:rsid w:val="00F314D8"/>
    <w:rsid w:val="00F31775"/>
    <w:rsid w:val="00F32227"/>
    <w:rsid w:val="00F32A1E"/>
    <w:rsid w:val="00F330EC"/>
    <w:rsid w:val="00F33396"/>
    <w:rsid w:val="00F338D3"/>
    <w:rsid w:val="00F33F03"/>
    <w:rsid w:val="00F33FCA"/>
    <w:rsid w:val="00F340B9"/>
    <w:rsid w:val="00F340E6"/>
    <w:rsid w:val="00F34923"/>
    <w:rsid w:val="00F3499C"/>
    <w:rsid w:val="00F34A5E"/>
    <w:rsid w:val="00F34ECD"/>
    <w:rsid w:val="00F34F55"/>
    <w:rsid w:val="00F369D4"/>
    <w:rsid w:val="00F369EF"/>
    <w:rsid w:val="00F37D8F"/>
    <w:rsid w:val="00F40065"/>
    <w:rsid w:val="00F406D5"/>
    <w:rsid w:val="00F40748"/>
    <w:rsid w:val="00F416FC"/>
    <w:rsid w:val="00F41EED"/>
    <w:rsid w:val="00F4225F"/>
    <w:rsid w:val="00F42585"/>
    <w:rsid w:val="00F4339E"/>
    <w:rsid w:val="00F43691"/>
    <w:rsid w:val="00F43700"/>
    <w:rsid w:val="00F43907"/>
    <w:rsid w:val="00F43A80"/>
    <w:rsid w:val="00F43F56"/>
    <w:rsid w:val="00F442C8"/>
    <w:rsid w:val="00F44A57"/>
    <w:rsid w:val="00F45027"/>
    <w:rsid w:val="00F4585E"/>
    <w:rsid w:val="00F45962"/>
    <w:rsid w:val="00F47113"/>
    <w:rsid w:val="00F475E2"/>
    <w:rsid w:val="00F505F1"/>
    <w:rsid w:val="00F50B2B"/>
    <w:rsid w:val="00F50B3D"/>
    <w:rsid w:val="00F50B4A"/>
    <w:rsid w:val="00F511BB"/>
    <w:rsid w:val="00F515B7"/>
    <w:rsid w:val="00F515C9"/>
    <w:rsid w:val="00F51A95"/>
    <w:rsid w:val="00F51CE8"/>
    <w:rsid w:val="00F51F3A"/>
    <w:rsid w:val="00F51FCB"/>
    <w:rsid w:val="00F524A3"/>
    <w:rsid w:val="00F532C7"/>
    <w:rsid w:val="00F53C0A"/>
    <w:rsid w:val="00F53D21"/>
    <w:rsid w:val="00F53FE1"/>
    <w:rsid w:val="00F54043"/>
    <w:rsid w:val="00F54142"/>
    <w:rsid w:val="00F54251"/>
    <w:rsid w:val="00F546F7"/>
    <w:rsid w:val="00F54A37"/>
    <w:rsid w:val="00F54AC3"/>
    <w:rsid w:val="00F558E8"/>
    <w:rsid w:val="00F55A93"/>
    <w:rsid w:val="00F56199"/>
    <w:rsid w:val="00F56303"/>
    <w:rsid w:val="00F56503"/>
    <w:rsid w:val="00F56DE9"/>
    <w:rsid w:val="00F57498"/>
    <w:rsid w:val="00F57AE6"/>
    <w:rsid w:val="00F601E2"/>
    <w:rsid w:val="00F603F4"/>
    <w:rsid w:val="00F6091F"/>
    <w:rsid w:val="00F60A03"/>
    <w:rsid w:val="00F60D1B"/>
    <w:rsid w:val="00F61B46"/>
    <w:rsid w:val="00F61BF8"/>
    <w:rsid w:val="00F61DD6"/>
    <w:rsid w:val="00F61F71"/>
    <w:rsid w:val="00F6246E"/>
    <w:rsid w:val="00F629EC"/>
    <w:rsid w:val="00F631C5"/>
    <w:rsid w:val="00F6338E"/>
    <w:rsid w:val="00F633F8"/>
    <w:rsid w:val="00F638C8"/>
    <w:rsid w:val="00F63BF1"/>
    <w:rsid w:val="00F63EFB"/>
    <w:rsid w:val="00F64E4E"/>
    <w:rsid w:val="00F6531D"/>
    <w:rsid w:val="00F65FCD"/>
    <w:rsid w:val="00F6626D"/>
    <w:rsid w:val="00F66311"/>
    <w:rsid w:val="00F669C1"/>
    <w:rsid w:val="00F66F67"/>
    <w:rsid w:val="00F67F6B"/>
    <w:rsid w:val="00F70234"/>
    <w:rsid w:val="00F70871"/>
    <w:rsid w:val="00F70CD4"/>
    <w:rsid w:val="00F71308"/>
    <w:rsid w:val="00F722D2"/>
    <w:rsid w:val="00F72374"/>
    <w:rsid w:val="00F72723"/>
    <w:rsid w:val="00F72FCC"/>
    <w:rsid w:val="00F732E9"/>
    <w:rsid w:val="00F73BAE"/>
    <w:rsid w:val="00F74889"/>
    <w:rsid w:val="00F74901"/>
    <w:rsid w:val="00F7533E"/>
    <w:rsid w:val="00F75690"/>
    <w:rsid w:val="00F76160"/>
    <w:rsid w:val="00F764C0"/>
    <w:rsid w:val="00F76AED"/>
    <w:rsid w:val="00F776B5"/>
    <w:rsid w:val="00F7789E"/>
    <w:rsid w:val="00F807AD"/>
    <w:rsid w:val="00F81AD8"/>
    <w:rsid w:val="00F8233D"/>
    <w:rsid w:val="00F82902"/>
    <w:rsid w:val="00F82C1F"/>
    <w:rsid w:val="00F83021"/>
    <w:rsid w:val="00F83DD4"/>
    <w:rsid w:val="00F83E9B"/>
    <w:rsid w:val="00F83FBB"/>
    <w:rsid w:val="00F843A7"/>
    <w:rsid w:val="00F843D1"/>
    <w:rsid w:val="00F843F9"/>
    <w:rsid w:val="00F848BE"/>
    <w:rsid w:val="00F84B40"/>
    <w:rsid w:val="00F84BA1"/>
    <w:rsid w:val="00F84E5B"/>
    <w:rsid w:val="00F85229"/>
    <w:rsid w:val="00F8540D"/>
    <w:rsid w:val="00F8586E"/>
    <w:rsid w:val="00F85D0F"/>
    <w:rsid w:val="00F85E46"/>
    <w:rsid w:val="00F85F24"/>
    <w:rsid w:val="00F86240"/>
    <w:rsid w:val="00F86300"/>
    <w:rsid w:val="00F86801"/>
    <w:rsid w:val="00F86987"/>
    <w:rsid w:val="00F86C2F"/>
    <w:rsid w:val="00F86CA3"/>
    <w:rsid w:val="00F8769C"/>
    <w:rsid w:val="00F87745"/>
    <w:rsid w:val="00F87C14"/>
    <w:rsid w:val="00F902C3"/>
    <w:rsid w:val="00F9092A"/>
    <w:rsid w:val="00F90A30"/>
    <w:rsid w:val="00F9102B"/>
    <w:rsid w:val="00F916E3"/>
    <w:rsid w:val="00F91BA2"/>
    <w:rsid w:val="00F91FFA"/>
    <w:rsid w:val="00F922C0"/>
    <w:rsid w:val="00F928CD"/>
    <w:rsid w:val="00F92AF5"/>
    <w:rsid w:val="00F92C49"/>
    <w:rsid w:val="00F93210"/>
    <w:rsid w:val="00F93294"/>
    <w:rsid w:val="00F9344E"/>
    <w:rsid w:val="00F9390F"/>
    <w:rsid w:val="00F93B23"/>
    <w:rsid w:val="00F93E30"/>
    <w:rsid w:val="00F94077"/>
    <w:rsid w:val="00F942EB"/>
    <w:rsid w:val="00F943BE"/>
    <w:rsid w:val="00F94550"/>
    <w:rsid w:val="00F94803"/>
    <w:rsid w:val="00F94937"/>
    <w:rsid w:val="00F94CBB"/>
    <w:rsid w:val="00F94DD4"/>
    <w:rsid w:val="00F95CDA"/>
    <w:rsid w:val="00F95F46"/>
    <w:rsid w:val="00F9681C"/>
    <w:rsid w:val="00F97340"/>
    <w:rsid w:val="00F97406"/>
    <w:rsid w:val="00F97F40"/>
    <w:rsid w:val="00FA0199"/>
    <w:rsid w:val="00FA0913"/>
    <w:rsid w:val="00FA09FC"/>
    <w:rsid w:val="00FA1039"/>
    <w:rsid w:val="00FA1240"/>
    <w:rsid w:val="00FA1718"/>
    <w:rsid w:val="00FA183C"/>
    <w:rsid w:val="00FA1966"/>
    <w:rsid w:val="00FA1D49"/>
    <w:rsid w:val="00FA1E2B"/>
    <w:rsid w:val="00FA2EA9"/>
    <w:rsid w:val="00FA3456"/>
    <w:rsid w:val="00FA3A60"/>
    <w:rsid w:val="00FA5269"/>
    <w:rsid w:val="00FA5C09"/>
    <w:rsid w:val="00FA5E14"/>
    <w:rsid w:val="00FA6334"/>
    <w:rsid w:val="00FA6FA0"/>
    <w:rsid w:val="00FA72EF"/>
    <w:rsid w:val="00FA7696"/>
    <w:rsid w:val="00FA7822"/>
    <w:rsid w:val="00FA7954"/>
    <w:rsid w:val="00FA7FD3"/>
    <w:rsid w:val="00FB0739"/>
    <w:rsid w:val="00FB1453"/>
    <w:rsid w:val="00FB17D5"/>
    <w:rsid w:val="00FB183F"/>
    <w:rsid w:val="00FB191F"/>
    <w:rsid w:val="00FB1FD2"/>
    <w:rsid w:val="00FB2111"/>
    <w:rsid w:val="00FB2127"/>
    <w:rsid w:val="00FB2215"/>
    <w:rsid w:val="00FB280F"/>
    <w:rsid w:val="00FB29B4"/>
    <w:rsid w:val="00FB2AA4"/>
    <w:rsid w:val="00FB2F91"/>
    <w:rsid w:val="00FB31BF"/>
    <w:rsid w:val="00FB3561"/>
    <w:rsid w:val="00FB3591"/>
    <w:rsid w:val="00FB39FD"/>
    <w:rsid w:val="00FB3F5C"/>
    <w:rsid w:val="00FB3F5E"/>
    <w:rsid w:val="00FB40F5"/>
    <w:rsid w:val="00FB4269"/>
    <w:rsid w:val="00FB4419"/>
    <w:rsid w:val="00FB4735"/>
    <w:rsid w:val="00FB4FE9"/>
    <w:rsid w:val="00FB528C"/>
    <w:rsid w:val="00FB54A8"/>
    <w:rsid w:val="00FB636C"/>
    <w:rsid w:val="00FB6B97"/>
    <w:rsid w:val="00FB6BC0"/>
    <w:rsid w:val="00FB6D0F"/>
    <w:rsid w:val="00FB7551"/>
    <w:rsid w:val="00FB7853"/>
    <w:rsid w:val="00FB78DD"/>
    <w:rsid w:val="00FC0229"/>
    <w:rsid w:val="00FC0405"/>
    <w:rsid w:val="00FC0AE7"/>
    <w:rsid w:val="00FC1044"/>
    <w:rsid w:val="00FC1743"/>
    <w:rsid w:val="00FC17E1"/>
    <w:rsid w:val="00FC184B"/>
    <w:rsid w:val="00FC19E4"/>
    <w:rsid w:val="00FC1BFF"/>
    <w:rsid w:val="00FC22C0"/>
    <w:rsid w:val="00FC26BD"/>
    <w:rsid w:val="00FC3489"/>
    <w:rsid w:val="00FC37A6"/>
    <w:rsid w:val="00FC39FD"/>
    <w:rsid w:val="00FC3C58"/>
    <w:rsid w:val="00FC4092"/>
    <w:rsid w:val="00FC418B"/>
    <w:rsid w:val="00FC44E3"/>
    <w:rsid w:val="00FC471F"/>
    <w:rsid w:val="00FC5126"/>
    <w:rsid w:val="00FC55A7"/>
    <w:rsid w:val="00FC58A0"/>
    <w:rsid w:val="00FC620F"/>
    <w:rsid w:val="00FC6AB3"/>
    <w:rsid w:val="00FC6C9B"/>
    <w:rsid w:val="00FC7C9B"/>
    <w:rsid w:val="00FD0E6A"/>
    <w:rsid w:val="00FD1AAD"/>
    <w:rsid w:val="00FD1ABC"/>
    <w:rsid w:val="00FD2883"/>
    <w:rsid w:val="00FD2934"/>
    <w:rsid w:val="00FD2CDF"/>
    <w:rsid w:val="00FD3511"/>
    <w:rsid w:val="00FD393C"/>
    <w:rsid w:val="00FD4206"/>
    <w:rsid w:val="00FD6163"/>
    <w:rsid w:val="00FD6542"/>
    <w:rsid w:val="00FD6BCB"/>
    <w:rsid w:val="00FD6E18"/>
    <w:rsid w:val="00FD6FF8"/>
    <w:rsid w:val="00FD725C"/>
    <w:rsid w:val="00FD79C5"/>
    <w:rsid w:val="00FD79ED"/>
    <w:rsid w:val="00FD7F38"/>
    <w:rsid w:val="00FE07FB"/>
    <w:rsid w:val="00FE0B6D"/>
    <w:rsid w:val="00FE0DFC"/>
    <w:rsid w:val="00FE15B9"/>
    <w:rsid w:val="00FE1F36"/>
    <w:rsid w:val="00FE279B"/>
    <w:rsid w:val="00FE2A4B"/>
    <w:rsid w:val="00FE2AB5"/>
    <w:rsid w:val="00FE2DD4"/>
    <w:rsid w:val="00FE2EC1"/>
    <w:rsid w:val="00FE2FDC"/>
    <w:rsid w:val="00FE3183"/>
    <w:rsid w:val="00FE35A3"/>
    <w:rsid w:val="00FE39B3"/>
    <w:rsid w:val="00FE40A2"/>
    <w:rsid w:val="00FE432C"/>
    <w:rsid w:val="00FE46A4"/>
    <w:rsid w:val="00FE4825"/>
    <w:rsid w:val="00FE50AA"/>
    <w:rsid w:val="00FE5173"/>
    <w:rsid w:val="00FE55FB"/>
    <w:rsid w:val="00FE5808"/>
    <w:rsid w:val="00FE5926"/>
    <w:rsid w:val="00FE592E"/>
    <w:rsid w:val="00FE5FFD"/>
    <w:rsid w:val="00FE620C"/>
    <w:rsid w:val="00FE675C"/>
    <w:rsid w:val="00FE6838"/>
    <w:rsid w:val="00FE6A1B"/>
    <w:rsid w:val="00FE6ED8"/>
    <w:rsid w:val="00FE70DC"/>
    <w:rsid w:val="00FE7132"/>
    <w:rsid w:val="00FE77AE"/>
    <w:rsid w:val="00FF0253"/>
    <w:rsid w:val="00FF0754"/>
    <w:rsid w:val="00FF0854"/>
    <w:rsid w:val="00FF19DF"/>
    <w:rsid w:val="00FF2E5A"/>
    <w:rsid w:val="00FF345B"/>
    <w:rsid w:val="00FF414A"/>
    <w:rsid w:val="00FF541D"/>
    <w:rsid w:val="00FF5BA7"/>
    <w:rsid w:val="00FF5D38"/>
    <w:rsid w:val="00FF5FE1"/>
    <w:rsid w:val="00FF64AE"/>
    <w:rsid w:val="00FF677E"/>
    <w:rsid w:val="00FF6AC6"/>
    <w:rsid w:val="00FF6F39"/>
    <w:rsid w:val="00FF7105"/>
    <w:rsid w:val="00FF7186"/>
    <w:rsid w:val="00FF73C1"/>
    <w:rsid w:val="00FF7C88"/>
    <w:rsid w:val="04FE0771"/>
    <w:rsid w:val="28EF2D15"/>
    <w:rsid w:val="36850ADB"/>
    <w:rsid w:val="4D3E35B5"/>
    <w:rsid w:val="61E26D79"/>
    <w:rsid w:val="76202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1"/>
    </o:shapelayout>
  </w:shapeDefaults>
  <w:decimalSymbol w:val="."/>
  <w:listSeparator w:val=","/>
  <w15:docId w15:val="{D34E6A24-09A2-473D-A1CB-3C52B27A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658"/>
    <w:pPr>
      <w:widowControl w:val="0"/>
      <w:spacing w:line="360" w:lineRule="auto"/>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5765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57658"/>
    <w:pPr>
      <w:ind w:leftChars="2500" w:left="100"/>
    </w:pPr>
  </w:style>
  <w:style w:type="paragraph" w:styleId="a4">
    <w:name w:val="Balloon Text"/>
    <w:basedOn w:val="a"/>
    <w:link w:val="Char0"/>
    <w:uiPriority w:val="99"/>
    <w:semiHidden/>
    <w:unhideWhenUsed/>
    <w:rsid w:val="00057658"/>
    <w:pPr>
      <w:spacing w:line="240" w:lineRule="auto"/>
    </w:pPr>
    <w:rPr>
      <w:sz w:val="18"/>
      <w:szCs w:val="18"/>
    </w:rPr>
  </w:style>
  <w:style w:type="paragraph" w:styleId="a5">
    <w:name w:val="footer"/>
    <w:basedOn w:val="a"/>
    <w:link w:val="Char1"/>
    <w:uiPriority w:val="99"/>
    <w:unhideWhenUsed/>
    <w:rsid w:val="00057658"/>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rsid w:val="00057658"/>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rsid w:val="00057658"/>
    <w:pPr>
      <w:spacing w:line="240" w:lineRule="auto"/>
    </w:pPr>
    <w:rPr>
      <w:rFonts w:ascii="Times New Roman" w:eastAsia="宋体" w:hAnsi="Times New Roman" w:cs="Times New Roman"/>
      <w:szCs w:val="20"/>
    </w:rPr>
  </w:style>
  <w:style w:type="table" w:styleId="a7">
    <w:name w:val="Table Grid"/>
    <w:basedOn w:val="a1"/>
    <w:uiPriority w:val="59"/>
    <w:rsid w:val="00057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qFormat/>
    <w:rsid w:val="00057658"/>
    <w:pPr>
      <w:ind w:firstLineChars="200" w:firstLine="420"/>
    </w:pPr>
  </w:style>
  <w:style w:type="character" w:customStyle="1" w:styleId="Char0">
    <w:name w:val="批注框文本 Char"/>
    <w:basedOn w:val="a0"/>
    <w:link w:val="a4"/>
    <w:uiPriority w:val="99"/>
    <w:semiHidden/>
    <w:rsid w:val="00057658"/>
    <w:rPr>
      <w:sz w:val="18"/>
      <w:szCs w:val="18"/>
    </w:rPr>
  </w:style>
  <w:style w:type="paragraph" w:customStyle="1" w:styleId="11">
    <w:name w:val="修订1"/>
    <w:hidden/>
    <w:uiPriority w:val="99"/>
    <w:semiHidden/>
    <w:rsid w:val="00057658"/>
    <w:rPr>
      <w:rFonts w:asciiTheme="minorHAnsi" w:eastAsiaTheme="minorEastAsia" w:hAnsiTheme="minorHAnsi" w:cstheme="minorBidi"/>
      <w:kern w:val="2"/>
      <w:sz w:val="21"/>
      <w:szCs w:val="22"/>
    </w:rPr>
  </w:style>
  <w:style w:type="character" w:customStyle="1" w:styleId="Char">
    <w:name w:val="日期 Char"/>
    <w:basedOn w:val="a0"/>
    <w:link w:val="a3"/>
    <w:uiPriority w:val="99"/>
    <w:semiHidden/>
    <w:qFormat/>
    <w:rsid w:val="00057658"/>
  </w:style>
  <w:style w:type="character" w:customStyle="1" w:styleId="Char2">
    <w:name w:val="页眉 Char"/>
    <w:basedOn w:val="a0"/>
    <w:link w:val="a6"/>
    <w:uiPriority w:val="99"/>
    <w:rsid w:val="00057658"/>
    <w:rPr>
      <w:sz w:val="18"/>
      <w:szCs w:val="18"/>
    </w:rPr>
  </w:style>
  <w:style w:type="character" w:customStyle="1" w:styleId="Char1">
    <w:name w:val="页脚 Char"/>
    <w:basedOn w:val="a0"/>
    <w:link w:val="a5"/>
    <w:uiPriority w:val="99"/>
    <w:rsid w:val="00057658"/>
    <w:rPr>
      <w:sz w:val="18"/>
      <w:szCs w:val="18"/>
    </w:rPr>
  </w:style>
  <w:style w:type="character" w:customStyle="1" w:styleId="1Char">
    <w:name w:val="标题 1 Char"/>
    <w:link w:val="1"/>
    <w:rsid w:val="00057658"/>
    <w:rPr>
      <w:b/>
      <w:kern w:val="44"/>
      <w:sz w:val="44"/>
    </w:rPr>
  </w:style>
  <w:style w:type="paragraph" w:styleId="a9">
    <w:name w:val="Revision"/>
    <w:hidden/>
    <w:uiPriority w:val="99"/>
    <w:semiHidden/>
    <w:rsid w:val="00B7089E"/>
    <w:rPr>
      <w:rFonts w:asciiTheme="minorHAnsi" w:eastAsiaTheme="minorEastAsia" w:hAnsiTheme="minorHAnsi" w:cstheme="minorBidi"/>
      <w:kern w:val="2"/>
      <w:sz w:val="21"/>
      <w:szCs w:val="22"/>
    </w:rPr>
  </w:style>
  <w:style w:type="character" w:styleId="aa">
    <w:name w:val="Placeholder Text"/>
    <w:basedOn w:val="a0"/>
    <w:uiPriority w:val="99"/>
    <w:unhideWhenUsed/>
    <w:rsid w:val="00EC4585"/>
    <w:rPr>
      <w:color w:val="808080"/>
    </w:rPr>
  </w:style>
  <w:style w:type="paragraph" w:styleId="ab">
    <w:name w:val="Document Map"/>
    <w:basedOn w:val="a"/>
    <w:link w:val="Char3"/>
    <w:uiPriority w:val="99"/>
    <w:semiHidden/>
    <w:unhideWhenUsed/>
    <w:rsid w:val="004B179C"/>
    <w:rPr>
      <w:rFonts w:ascii="宋体" w:eastAsia="宋体"/>
      <w:sz w:val="18"/>
      <w:szCs w:val="18"/>
    </w:rPr>
  </w:style>
  <w:style w:type="character" w:customStyle="1" w:styleId="Char3">
    <w:name w:val="文档结构图 Char"/>
    <w:basedOn w:val="a0"/>
    <w:link w:val="ab"/>
    <w:uiPriority w:val="99"/>
    <w:semiHidden/>
    <w:rsid w:val="004B179C"/>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086FE-38E4-4CA6-9F82-337871CC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32</Pages>
  <Words>2576</Words>
  <Characters>14689</Characters>
  <Application>Microsoft Office Word</Application>
  <DocSecurity>0</DocSecurity>
  <Lines>122</Lines>
  <Paragraphs>34</Paragraphs>
  <ScaleCrop>false</ScaleCrop>
  <Company>Microsoft</Company>
  <LinksUpToDate>false</LinksUpToDate>
  <CharactersWithSpaces>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gxzsjfb</cp:lastModifiedBy>
  <cp:revision>47</cp:revision>
  <cp:lastPrinted>2019-09-19T02:52:00Z</cp:lastPrinted>
  <dcterms:created xsi:type="dcterms:W3CDTF">2019-08-08T03:14:00Z</dcterms:created>
  <dcterms:modified xsi:type="dcterms:W3CDTF">2019-09-20T04:02:00Z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